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A84AC" w14:textId="16B402F5" w:rsidR="00A52903" w:rsidRPr="00A52903" w:rsidRDefault="00A52903" w:rsidP="00A52903">
      <w:pPr>
        <w:suppressAutoHyphens/>
        <w:autoSpaceDN w:val="0"/>
        <w:spacing w:before="1200" w:after="0" w:line="480" w:lineRule="exact"/>
        <w:ind w:left="1080" w:right="1080"/>
        <w:jc w:val="center"/>
        <w:rPr>
          <w:rFonts w:ascii="Times New Roman" w:eastAsia="SimSun" w:hAnsi="Times New Roman" w:cs="SBL Hebrew"/>
          <w:caps/>
          <w:lang w:eastAsia="zh-CN" w:bidi="hi-IN"/>
        </w:rPr>
      </w:pPr>
      <w:r>
        <w:rPr>
          <w:rFonts w:ascii="Times New Roman" w:eastAsia="SimSun" w:hAnsi="Times New Roman" w:cs="SBL Hebrew"/>
          <w:caps/>
          <w:lang w:eastAsia="zh-CN" w:bidi="hi-IN"/>
        </w:rPr>
        <w:t xml:space="preserve">THE FAILURE OF PRESUPPOSITIONALISM AS A HOLISTIC APOLOGETIC METHODOLOGY: A CRITICAL EVALUATION OF ITS THEOLOGICAL, EPISTEMOLOGICAL, AND </w:t>
      </w:r>
      <w:r>
        <w:rPr>
          <w:rFonts w:ascii="Times New Roman" w:eastAsia="SimSun" w:hAnsi="Times New Roman" w:cs="SBL Hebrew"/>
          <w:caps/>
          <w:lang w:eastAsia="zh-CN" w:bidi="hi-IN"/>
        </w:rPr>
        <w:br/>
        <w:t>METHODOLOGICAL DEFICIENCES</w:t>
      </w:r>
    </w:p>
    <w:p w14:paraId="7030BA62" w14:textId="77777777" w:rsidR="00A52903" w:rsidRPr="000077DD" w:rsidRDefault="00A52903" w:rsidP="00A52903">
      <w:pPr>
        <w:suppressAutoHyphens/>
        <w:autoSpaceDN w:val="0"/>
        <w:spacing w:after="0" w:line="480" w:lineRule="exact"/>
        <w:jc w:val="center"/>
        <w:rPr>
          <w:rFonts w:ascii="Times New Roman" w:eastAsia="SimSun" w:hAnsi="Times New Roman" w:cs="SBL Hebrew"/>
          <w:lang w:eastAsia="zh-CN" w:bidi="hi-IN"/>
        </w:rPr>
      </w:pPr>
      <w:r w:rsidRPr="000077DD">
        <w:rPr>
          <w:rFonts w:ascii="Times New Roman" w:eastAsia="SimSun" w:hAnsi="Times New Roman" w:cs="SBL Hebrew"/>
          <w:lang w:eastAsia="zh-CN" w:bidi="hi-IN"/>
        </w:rPr>
        <w:t>__________________</w:t>
      </w:r>
    </w:p>
    <w:p w14:paraId="186B4434" w14:textId="77777777" w:rsidR="00A52903" w:rsidRPr="000077DD" w:rsidRDefault="00A52903" w:rsidP="00A52903">
      <w:pPr>
        <w:suppressAutoHyphens/>
        <w:autoSpaceDN w:val="0"/>
        <w:spacing w:after="0" w:line="680" w:lineRule="exact"/>
        <w:jc w:val="center"/>
        <w:rPr>
          <w:rFonts w:ascii="Times New Roman" w:eastAsia="SimSun" w:hAnsi="Times New Roman" w:cs="SBL Hebrew"/>
          <w:lang w:eastAsia="zh-CN" w:bidi="hi-IN"/>
        </w:rPr>
      </w:pPr>
    </w:p>
    <w:p w14:paraId="66244971" w14:textId="27B74C0E" w:rsidR="00A52903" w:rsidRPr="000077DD" w:rsidRDefault="00A52903" w:rsidP="00A52903">
      <w:pPr>
        <w:suppressAutoHyphens/>
        <w:autoSpaceDN w:val="0"/>
        <w:spacing w:after="0" w:line="480" w:lineRule="exact"/>
        <w:jc w:val="center"/>
        <w:rPr>
          <w:rFonts w:ascii="Times New Roman" w:eastAsia="SimSun" w:hAnsi="Times New Roman" w:cs="SBL Hebrew"/>
          <w:lang w:eastAsia="zh-CN" w:bidi="hi-IN"/>
        </w:rPr>
      </w:pPr>
      <w:r w:rsidRPr="000077DD">
        <w:rPr>
          <w:rFonts w:ascii="Times New Roman" w:eastAsia="SimSun" w:hAnsi="Times New Roman" w:cs="SBL Hebrew"/>
          <w:lang w:eastAsia="zh-CN" w:bidi="hi-IN"/>
        </w:rPr>
        <w:t xml:space="preserve">A </w:t>
      </w:r>
      <w:r>
        <w:rPr>
          <w:rFonts w:ascii="Times New Roman" w:eastAsia="SimSun" w:hAnsi="Times New Roman" w:cs="SBL Hebrew"/>
          <w:lang w:eastAsia="zh-CN" w:bidi="hi-IN"/>
        </w:rPr>
        <w:t>Position Paper</w:t>
      </w:r>
    </w:p>
    <w:p w14:paraId="192269FE" w14:textId="77777777" w:rsidR="00A52903" w:rsidRPr="000077DD" w:rsidRDefault="00A52903" w:rsidP="00A52903">
      <w:pPr>
        <w:suppressAutoHyphens/>
        <w:autoSpaceDN w:val="0"/>
        <w:spacing w:after="0" w:line="480" w:lineRule="exact"/>
        <w:jc w:val="center"/>
        <w:rPr>
          <w:rFonts w:ascii="Times New Roman" w:eastAsia="SimSun" w:hAnsi="Times New Roman" w:cs="SBL Hebrew"/>
          <w:lang w:eastAsia="zh-CN" w:bidi="hi-IN"/>
        </w:rPr>
      </w:pPr>
      <w:r w:rsidRPr="000077DD">
        <w:rPr>
          <w:rFonts w:ascii="Times New Roman" w:eastAsia="SimSun" w:hAnsi="Times New Roman" w:cs="SBL Hebrew"/>
          <w:lang w:eastAsia="zh-CN" w:bidi="hi-IN"/>
        </w:rPr>
        <w:t>Presented to</w:t>
      </w:r>
    </w:p>
    <w:p w14:paraId="5848E500" w14:textId="7E9D3BAE" w:rsidR="00A52903" w:rsidRPr="000077DD" w:rsidRDefault="00A52903" w:rsidP="00A52903">
      <w:pPr>
        <w:suppressAutoHyphens/>
        <w:autoSpaceDN w:val="0"/>
        <w:spacing w:after="0" w:line="480" w:lineRule="exact"/>
        <w:jc w:val="center"/>
        <w:rPr>
          <w:rFonts w:ascii="Times New Roman" w:eastAsia="SimSun" w:hAnsi="Times New Roman" w:cs="SBL Hebrew"/>
          <w:lang w:eastAsia="zh-CN" w:bidi="hi-IN"/>
        </w:rPr>
      </w:pPr>
      <w:r w:rsidRPr="000077DD">
        <w:rPr>
          <w:rFonts w:ascii="Times New Roman" w:eastAsia="SimSun" w:hAnsi="Times New Roman" w:cs="SBL Hebrew"/>
          <w:lang w:eastAsia="zh-CN" w:bidi="hi-IN"/>
        </w:rPr>
        <w:t xml:space="preserve">Dr. </w:t>
      </w:r>
      <w:r>
        <w:rPr>
          <w:rFonts w:ascii="Times New Roman" w:eastAsia="SimSun" w:hAnsi="Times New Roman" w:cs="SBL Hebrew"/>
          <w:lang w:eastAsia="zh-CN" w:bidi="hi-IN"/>
        </w:rPr>
        <w:t>Timothy Paul Jones</w:t>
      </w:r>
    </w:p>
    <w:p w14:paraId="7F8625E2" w14:textId="77777777" w:rsidR="00A52903" w:rsidRPr="000077DD" w:rsidRDefault="00A52903" w:rsidP="00A52903">
      <w:pPr>
        <w:suppressAutoHyphens/>
        <w:autoSpaceDN w:val="0"/>
        <w:spacing w:after="0" w:line="480" w:lineRule="exact"/>
        <w:jc w:val="center"/>
        <w:rPr>
          <w:rFonts w:ascii="Times New Roman" w:eastAsia="SimSun" w:hAnsi="Times New Roman" w:cs="SBL Hebrew"/>
          <w:lang w:eastAsia="zh-CN" w:bidi="hi-IN"/>
        </w:rPr>
      </w:pPr>
      <w:bookmarkStart w:id="0" w:name="_Hlk1206235"/>
      <w:r w:rsidRPr="000077DD">
        <w:rPr>
          <w:rFonts w:ascii="Times New Roman" w:eastAsia="SimSun" w:hAnsi="Times New Roman" w:cs="SBL Hebrew"/>
          <w:lang w:eastAsia="zh-CN" w:bidi="hi-IN"/>
        </w:rPr>
        <w:t>The Southern Baptist Theological Seminary</w:t>
      </w:r>
      <w:bookmarkEnd w:id="0"/>
    </w:p>
    <w:p w14:paraId="58685D17" w14:textId="77777777" w:rsidR="00A52903" w:rsidRPr="000077DD" w:rsidRDefault="00A52903" w:rsidP="00A52903">
      <w:pPr>
        <w:suppressAutoHyphens/>
        <w:autoSpaceDN w:val="0"/>
        <w:spacing w:after="0" w:line="480" w:lineRule="exact"/>
        <w:jc w:val="center"/>
        <w:rPr>
          <w:rFonts w:ascii="Times New Roman" w:eastAsia="SimSun" w:hAnsi="Times New Roman" w:cs="SBL Hebrew"/>
          <w:lang w:eastAsia="zh-CN" w:bidi="hi-IN"/>
        </w:rPr>
      </w:pPr>
    </w:p>
    <w:p w14:paraId="36C81D4A" w14:textId="77777777" w:rsidR="00A52903" w:rsidRPr="000077DD" w:rsidRDefault="00A52903" w:rsidP="00A52903">
      <w:pPr>
        <w:suppressAutoHyphens/>
        <w:autoSpaceDN w:val="0"/>
        <w:spacing w:after="0" w:line="480" w:lineRule="exact"/>
        <w:jc w:val="center"/>
        <w:rPr>
          <w:rFonts w:ascii="Times New Roman" w:eastAsia="SimSun" w:hAnsi="Times New Roman" w:cs="SBL Hebrew"/>
          <w:lang w:eastAsia="zh-CN" w:bidi="hi-IN"/>
        </w:rPr>
      </w:pPr>
      <w:r w:rsidRPr="000077DD">
        <w:rPr>
          <w:rFonts w:ascii="Times New Roman" w:eastAsia="SimSun" w:hAnsi="Times New Roman" w:cs="SBL Hebrew"/>
          <w:lang w:eastAsia="zh-CN" w:bidi="hi-IN"/>
        </w:rPr>
        <w:t>__________________</w:t>
      </w:r>
    </w:p>
    <w:p w14:paraId="361862DF" w14:textId="77777777" w:rsidR="00A52903" w:rsidRPr="000077DD" w:rsidRDefault="00A52903" w:rsidP="00A52903">
      <w:pPr>
        <w:suppressAutoHyphens/>
        <w:autoSpaceDN w:val="0"/>
        <w:spacing w:after="0" w:line="680" w:lineRule="exact"/>
        <w:jc w:val="center"/>
        <w:rPr>
          <w:rFonts w:ascii="Times New Roman" w:eastAsia="SimSun" w:hAnsi="Times New Roman" w:cs="SBL Hebrew"/>
          <w:lang w:eastAsia="zh-CN" w:bidi="hi-IN"/>
        </w:rPr>
      </w:pPr>
    </w:p>
    <w:p w14:paraId="6095C752" w14:textId="77777777" w:rsidR="00A52903" w:rsidRPr="000077DD" w:rsidRDefault="00A52903" w:rsidP="00A52903">
      <w:pPr>
        <w:suppressAutoHyphens/>
        <w:autoSpaceDN w:val="0"/>
        <w:spacing w:after="0" w:line="480" w:lineRule="exact"/>
        <w:jc w:val="center"/>
        <w:rPr>
          <w:rFonts w:ascii="Times New Roman" w:eastAsia="SimSun" w:hAnsi="Times New Roman" w:cs="SBL Hebrew"/>
          <w:lang w:eastAsia="zh-CN" w:bidi="hi-IN"/>
        </w:rPr>
      </w:pPr>
      <w:r w:rsidRPr="000077DD">
        <w:rPr>
          <w:rFonts w:ascii="Times New Roman" w:eastAsia="SimSun" w:hAnsi="Times New Roman" w:cs="SBL Hebrew"/>
          <w:lang w:eastAsia="zh-CN" w:bidi="hi-IN"/>
        </w:rPr>
        <w:t>In Partial Fulfillment</w:t>
      </w:r>
    </w:p>
    <w:p w14:paraId="6D0C8B79" w14:textId="71907CEC" w:rsidR="00A52903" w:rsidRPr="000077DD" w:rsidRDefault="00A52903" w:rsidP="00A52903">
      <w:pPr>
        <w:suppressAutoHyphens/>
        <w:autoSpaceDN w:val="0"/>
        <w:spacing w:after="0" w:line="480" w:lineRule="exact"/>
        <w:jc w:val="center"/>
        <w:rPr>
          <w:rFonts w:ascii="Times New Roman" w:eastAsia="SimSun" w:hAnsi="Times New Roman" w:cs="SBL Hebrew"/>
          <w:lang w:eastAsia="zh-CN" w:bidi="hi-IN"/>
        </w:rPr>
      </w:pPr>
      <w:r w:rsidRPr="000077DD">
        <w:rPr>
          <w:rFonts w:ascii="Times New Roman" w:eastAsia="SimSun" w:hAnsi="Times New Roman" w:cs="SBL Hebrew"/>
          <w:lang w:eastAsia="zh-CN" w:bidi="hi-IN"/>
        </w:rPr>
        <w:t xml:space="preserve">of the Requirements for </w:t>
      </w:r>
      <w:r>
        <w:rPr>
          <w:rFonts w:ascii="Times New Roman" w:eastAsia="SimSun" w:hAnsi="Times New Roman" w:cs="SBL Hebrew"/>
          <w:lang w:eastAsia="zh-CN" w:bidi="hi-IN"/>
        </w:rPr>
        <w:t>28700</w:t>
      </w:r>
    </w:p>
    <w:p w14:paraId="154F965F" w14:textId="77777777" w:rsidR="00A52903" w:rsidRPr="000077DD" w:rsidRDefault="00A52903" w:rsidP="00A52903">
      <w:pPr>
        <w:suppressAutoHyphens/>
        <w:autoSpaceDN w:val="0"/>
        <w:spacing w:after="0" w:line="480" w:lineRule="exact"/>
        <w:rPr>
          <w:rFonts w:ascii="Times New Roman" w:eastAsia="SimSun" w:hAnsi="Times New Roman" w:cs="SBL Hebrew"/>
          <w:lang w:eastAsia="zh-CN" w:bidi="hi-IN"/>
        </w:rPr>
      </w:pPr>
    </w:p>
    <w:p w14:paraId="29488644" w14:textId="77777777" w:rsidR="00A52903" w:rsidRPr="000077DD" w:rsidRDefault="00A52903" w:rsidP="00A52903">
      <w:pPr>
        <w:suppressAutoHyphens/>
        <w:autoSpaceDN w:val="0"/>
        <w:spacing w:after="0" w:line="480" w:lineRule="exact"/>
        <w:jc w:val="center"/>
        <w:rPr>
          <w:rFonts w:ascii="Times New Roman" w:eastAsia="SimSun" w:hAnsi="Times New Roman" w:cs="SBL Hebrew"/>
          <w:lang w:eastAsia="zh-CN" w:bidi="hi-IN"/>
        </w:rPr>
      </w:pPr>
      <w:r w:rsidRPr="000077DD">
        <w:rPr>
          <w:rFonts w:ascii="Times New Roman" w:eastAsia="SimSun" w:hAnsi="Times New Roman" w:cs="SBL Hebrew"/>
          <w:lang w:eastAsia="zh-CN" w:bidi="hi-IN"/>
        </w:rPr>
        <w:t>__________________</w:t>
      </w:r>
    </w:p>
    <w:p w14:paraId="5E53AAAE" w14:textId="77777777" w:rsidR="00A52903" w:rsidRPr="000077DD" w:rsidRDefault="00A52903" w:rsidP="00A52903">
      <w:pPr>
        <w:suppressAutoHyphens/>
        <w:autoSpaceDN w:val="0"/>
        <w:spacing w:after="0" w:line="680" w:lineRule="exact"/>
        <w:jc w:val="center"/>
        <w:rPr>
          <w:rFonts w:ascii="Times New Roman" w:eastAsia="SimSun" w:hAnsi="Times New Roman" w:cs="SBL Hebrew"/>
          <w:lang w:eastAsia="zh-CN" w:bidi="hi-IN"/>
        </w:rPr>
      </w:pPr>
    </w:p>
    <w:p w14:paraId="4AC7B618" w14:textId="77777777" w:rsidR="00A52903" w:rsidRPr="000077DD" w:rsidRDefault="00A52903" w:rsidP="00A52903">
      <w:pPr>
        <w:suppressAutoHyphens/>
        <w:autoSpaceDN w:val="0"/>
        <w:spacing w:after="0" w:line="480" w:lineRule="exact"/>
        <w:jc w:val="center"/>
        <w:rPr>
          <w:rFonts w:ascii="Times New Roman" w:eastAsia="SimSun" w:hAnsi="Times New Roman" w:cs="SBL Hebrew"/>
          <w:lang w:eastAsia="zh-CN" w:bidi="hi-IN"/>
        </w:rPr>
      </w:pPr>
      <w:r w:rsidRPr="000077DD">
        <w:rPr>
          <w:rFonts w:ascii="Times New Roman" w:eastAsia="SimSun" w:hAnsi="Times New Roman" w:cs="SBL Hebrew"/>
          <w:lang w:eastAsia="zh-CN" w:bidi="hi-IN"/>
        </w:rPr>
        <w:t>by</w:t>
      </w:r>
    </w:p>
    <w:p w14:paraId="6AA18B3C" w14:textId="77777777" w:rsidR="00A52903" w:rsidRPr="000077DD" w:rsidRDefault="00A52903" w:rsidP="00A52903">
      <w:pPr>
        <w:suppressAutoHyphens/>
        <w:autoSpaceDN w:val="0"/>
        <w:spacing w:after="0" w:line="480" w:lineRule="exact"/>
        <w:jc w:val="center"/>
        <w:rPr>
          <w:rFonts w:ascii="Times New Roman" w:eastAsia="SimSun" w:hAnsi="Times New Roman" w:cs="SBL Hebrew"/>
          <w:lang w:eastAsia="zh-CN" w:bidi="hi-IN"/>
        </w:rPr>
      </w:pPr>
      <w:r>
        <w:rPr>
          <w:rFonts w:ascii="Times New Roman" w:eastAsia="SimSun" w:hAnsi="Times New Roman" w:cs="SBL Hebrew"/>
          <w:lang w:eastAsia="zh-CN" w:bidi="hi-IN"/>
        </w:rPr>
        <w:t>Christian A. Meister</w:t>
      </w:r>
    </w:p>
    <w:p w14:paraId="526778CD" w14:textId="77777777" w:rsidR="00A52903" w:rsidRPr="000077DD" w:rsidRDefault="00A52903" w:rsidP="00A52903">
      <w:pPr>
        <w:suppressAutoHyphens/>
        <w:autoSpaceDN w:val="0"/>
        <w:spacing w:after="0" w:line="480" w:lineRule="exact"/>
        <w:jc w:val="center"/>
        <w:rPr>
          <w:rFonts w:ascii="Times New Roman" w:eastAsia="SimSun" w:hAnsi="Times New Roman" w:cs="SBL Hebrew"/>
          <w:lang w:eastAsia="zh-CN" w:bidi="hi-IN"/>
        </w:rPr>
      </w:pPr>
      <w:r>
        <w:rPr>
          <w:rFonts w:ascii="Times New Roman" w:eastAsia="SimSun" w:hAnsi="Times New Roman" w:cs="SBL Hebrew"/>
          <w:lang w:eastAsia="zh-CN" w:bidi="hi-IN"/>
        </w:rPr>
        <w:t>cmeister687@students.sbts.edu</w:t>
      </w:r>
    </w:p>
    <w:p w14:paraId="669241E9" w14:textId="29D50E46" w:rsidR="00A52903" w:rsidRPr="000077DD" w:rsidRDefault="00A52903" w:rsidP="00A52903">
      <w:pPr>
        <w:suppressAutoHyphens/>
        <w:autoSpaceDN w:val="0"/>
        <w:spacing w:after="0" w:line="480" w:lineRule="exact"/>
        <w:jc w:val="center"/>
        <w:rPr>
          <w:rFonts w:ascii="Times New Roman" w:eastAsia="SimSun" w:hAnsi="Times New Roman" w:cs="SBL Hebrew"/>
          <w:lang w:eastAsia="zh-CN" w:bidi="hi-IN"/>
        </w:rPr>
      </w:pPr>
      <w:r>
        <w:rPr>
          <w:rFonts w:ascii="Times New Roman" w:eastAsia="SimSun" w:hAnsi="Times New Roman" w:cs="SBL Hebrew"/>
          <w:lang w:eastAsia="zh-CN" w:bidi="hi-IN"/>
        </w:rPr>
        <w:t>November 21, 2025</w:t>
      </w:r>
    </w:p>
    <w:p w14:paraId="13F78800" w14:textId="77777777" w:rsidR="00A52903" w:rsidRPr="000077DD" w:rsidRDefault="00A52903" w:rsidP="00A52903">
      <w:pPr>
        <w:autoSpaceDN w:val="0"/>
        <w:spacing w:after="0" w:line="480" w:lineRule="exact"/>
        <w:jc w:val="center"/>
        <w:rPr>
          <w:rFonts w:ascii="Times New Roman" w:eastAsia="SimSun" w:hAnsi="Times New Roman" w:cs="Mangal"/>
          <w:kern w:val="0"/>
          <w:lang w:eastAsia="zh-CN" w:bidi="hi-IN"/>
          <w14:ligatures w14:val="none"/>
        </w:rPr>
      </w:pPr>
      <w:bookmarkStart w:id="1" w:name="_Hlk1206650"/>
      <w:r w:rsidRPr="000077DD">
        <w:rPr>
          <w:rFonts w:ascii="Times New Roman" w:eastAsia="SimSun" w:hAnsi="Times New Roman" w:cs="Mangal"/>
          <w:kern w:val="0"/>
          <w:lang w:eastAsia="zh-CN" w:bidi="hi-IN"/>
          <w14:ligatures w14:val="none"/>
        </w:rPr>
        <w:t>*I affirm the honor code.</w:t>
      </w:r>
      <w:bookmarkEnd w:id="1"/>
    </w:p>
    <w:p w14:paraId="36ED3F09" w14:textId="77777777" w:rsidR="00A52903" w:rsidRDefault="00A52903" w:rsidP="00A52903">
      <w:pPr>
        <w:rPr>
          <w:rFonts w:ascii="Times New Roman" w:eastAsia="SimSun" w:hAnsi="Times New Roman" w:cs="SBL Hebrew"/>
          <w:caps/>
          <w:lang w:eastAsia="zh-CN" w:bidi="hi-IN"/>
        </w:rPr>
        <w:sectPr w:rsidR="00A52903" w:rsidSect="00A52903">
          <w:headerReference w:type="default" r:id="rId7"/>
          <w:footerReference w:type="default" r:id="rId8"/>
          <w:pgSz w:w="12240" w:h="15840"/>
          <w:pgMar w:top="1440" w:right="1440" w:bottom="1440" w:left="1440" w:header="720" w:footer="720" w:gutter="0"/>
          <w:pgNumType w:start="0"/>
          <w:cols w:space="720"/>
          <w:titlePg/>
          <w:docGrid w:linePitch="360"/>
        </w:sectPr>
      </w:pPr>
    </w:p>
    <w:p w14:paraId="2D4FF47F" w14:textId="77777777" w:rsidR="00E534B0" w:rsidRDefault="00A52903" w:rsidP="00A52903">
      <w:pPr>
        <w:spacing w:before="1440" w:after="240" w:line="480" w:lineRule="auto"/>
        <w:ind w:left="1080" w:right="1080"/>
        <w:jc w:val="center"/>
        <w:rPr>
          <w:rFonts w:ascii="Times New Roman" w:eastAsia="SimSun" w:hAnsi="Times New Roman" w:cs="SBL Hebrew"/>
          <w:caps/>
          <w:lang w:eastAsia="zh-CN" w:bidi="hi-IN"/>
        </w:rPr>
      </w:pPr>
      <w:r>
        <w:rPr>
          <w:rFonts w:ascii="Times New Roman" w:eastAsia="SimSun" w:hAnsi="Times New Roman" w:cs="SBL Hebrew"/>
          <w:caps/>
          <w:lang w:eastAsia="zh-CN" w:bidi="hi-IN"/>
        </w:rPr>
        <w:lastRenderedPageBreak/>
        <w:t xml:space="preserve">THE FAILURE OF PRESUPPOSITIONALISM AS A HOLISTIC APOLOGETIC METHODOLOGY: A CRITICAL EVALUATION OF ITS THEOLOGICAL, EPISTEMOLOGICAL, AND </w:t>
      </w:r>
      <w:r>
        <w:rPr>
          <w:rFonts w:ascii="Times New Roman" w:eastAsia="SimSun" w:hAnsi="Times New Roman" w:cs="SBL Hebrew"/>
          <w:caps/>
          <w:lang w:eastAsia="zh-CN" w:bidi="hi-IN"/>
        </w:rPr>
        <w:br/>
        <w:t>METHODOLOGICAL DEFICIENCES</w:t>
      </w:r>
    </w:p>
    <w:p w14:paraId="68D753FA" w14:textId="28807666" w:rsidR="00A52903" w:rsidRDefault="00A52903" w:rsidP="00A52903">
      <w:pPr>
        <w:spacing w:line="480" w:lineRule="auto"/>
        <w:ind w:firstLine="1008"/>
        <w:rPr>
          <w:rFonts w:ascii="Times New Roman" w:hAnsi="Times New Roman" w:cs="Times New Roman"/>
        </w:rPr>
      </w:pPr>
      <w:r>
        <w:rPr>
          <w:rFonts w:ascii="Times New Roman" w:hAnsi="Times New Roman" w:cs="Times New Roman"/>
        </w:rPr>
        <w:t>Christian apologetics is “that branch of Christian theology which seeks to provide a rational justification for the truth claims of the Christian faith.”</w:t>
      </w:r>
      <w:r>
        <w:rPr>
          <w:rStyle w:val="FootnoteReference"/>
          <w:rFonts w:ascii="Times New Roman" w:hAnsi="Times New Roman" w:cs="Times New Roman"/>
        </w:rPr>
        <w:footnoteReference w:id="1"/>
      </w:r>
      <w:r>
        <w:rPr>
          <w:rFonts w:ascii="Times New Roman" w:hAnsi="Times New Roman" w:cs="Times New Roman"/>
        </w:rPr>
        <w:t xml:space="preserve"> Christian apologists utilize a wide variety of methods to justify their beliefs. Traditional methods include classicalism, evidentialism, presuppositionalism, and cultural apologetics.</w:t>
      </w:r>
      <w:r>
        <w:rPr>
          <w:rStyle w:val="FootnoteReference"/>
          <w:rFonts w:ascii="Times New Roman" w:hAnsi="Times New Roman" w:cs="Times New Roman"/>
        </w:rPr>
        <w:footnoteReference w:id="2"/>
      </w:r>
      <w:r>
        <w:rPr>
          <w:rFonts w:ascii="Times New Roman" w:hAnsi="Times New Roman" w:cs="Times New Roman"/>
        </w:rPr>
        <w:t xml:space="preserve"> Subsidiary methods include Reformed epistemology, verificational, cumulative-case, and ecclesial apologetics.</w:t>
      </w:r>
      <w:r>
        <w:rPr>
          <w:rStyle w:val="FootnoteReference"/>
          <w:rFonts w:ascii="Times New Roman" w:hAnsi="Times New Roman" w:cs="Times New Roman"/>
        </w:rPr>
        <w:footnoteReference w:id="3"/>
      </w:r>
      <w:r w:rsidR="00B22D2A">
        <w:rPr>
          <w:rFonts w:ascii="Times New Roman" w:hAnsi="Times New Roman" w:cs="Times New Roman"/>
        </w:rPr>
        <w:t xml:space="preserve"> </w:t>
      </w:r>
      <w:r>
        <w:rPr>
          <w:rFonts w:ascii="Times New Roman" w:hAnsi="Times New Roman" w:cs="Times New Roman"/>
        </w:rPr>
        <w:t xml:space="preserve">Methodological diversity does not serve as a hindrance to apologetics; each method ought to be recognized for the unique value it brings to the discipline and to the church as a whole. </w:t>
      </w:r>
      <w:r>
        <w:rPr>
          <w:rFonts w:ascii="Times New Roman" w:hAnsi="Times New Roman" w:cs="Times New Roman"/>
        </w:rPr>
        <w:lastRenderedPageBreak/>
        <w:t>Nevertheless, as defenders of the faith, critiquing methods with which we disagree is intended to sharpen the case for truth. With that in mind, this paper's primary focus is on presuppositionalism, which argues from the foundational claim that reality only makes sense on the Christian worldview. Known as its founder, Cornelius Van Til adopts relatively radical assertions that have been subjected to incisive critiques since the mid-</w:t>
      </w:r>
      <w:r w:rsidR="005676B6">
        <w:rPr>
          <w:rFonts w:ascii="Times New Roman" w:hAnsi="Times New Roman" w:cs="Times New Roman"/>
        </w:rPr>
        <w:t>twentieth</w:t>
      </w:r>
      <w:r>
        <w:rPr>
          <w:rFonts w:ascii="Times New Roman" w:hAnsi="Times New Roman" w:cs="Times New Roman"/>
        </w:rPr>
        <w:t xml:space="preserve"> century. To offer a fair and compelling critique of the root of presuppositionalism, rather than concentrate on a strict Van Tillian approach, this paper will evaluate a </w:t>
      </w:r>
      <w:r w:rsidRPr="00A01DCD">
        <w:rPr>
          <w:rFonts w:ascii="Times New Roman" w:hAnsi="Times New Roman" w:cs="Times New Roman"/>
        </w:rPr>
        <w:t>minimal</w:t>
      </w:r>
      <w:r>
        <w:rPr>
          <w:rFonts w:ascii="Times New Roman" w:hAnsi="Times New Roman" w:cs="Times New Roman"/>
        </w:rPr>
        <w:t xml:space="preserve"> presuppositional approach.</w:t>
      </w:r>
      <w:r>
        <w:rPr>
          <w:rStyle w:val="FootnoteReference"/>
          <w:rFonts w:ascii="Times New Roman" w:hAnsi="Times New Roman" w:cs="Times New Roman"/>
        </w:rPr>
        <w:footnoteReference w:id="4"/>
      </w:r>
      <w:r>
        <w:rPr>
          <w:rFonts w:ascii="Times New Roman" w:hAnsi="Times New Roman" w:cs="Times New Roman"/>
        </w:rPr>
        <w:t xml:space="preserve"> Unmistakably, presuppositionalism makes significant contributions to apologetics through its keen analyses of worldview presuppositions and frameworks. It exposes non-Christian worldviews to the inconsistencies of their own implicit or explicit beliefs. Notwithstanding its contributions, presuppositionalism will be evaluated based on its ability to function as a </w:t>
      </w:r>
      <w:r w:rsidRPr="009F09E0">
        <w:rPr>
          <w:rFonts w:ascii="Times New Roman" w:hAnsi="Times New Roman" w:cs="Times New Roman"/>
          <w:i/>
          <w:iCs/>
        </w:rPr>
        <w:t>distinct</w:t>
      </w:r>
      <w:r>
        <w:rPr>
          <w:rFonts w:ascii="Times New Roman" w:hAnsi="Times New Roman" w:cs="Times New Roman"/>
        </w:rPr>
        <w:t xml:space="preserve"> apologetic methodology. How does presuppositionalism stand on its own right? </w:t>
      </w:r>
    </w:p>
    <w:p w14:paraId="27BD8C7E" w14:textId="77777777" w:rsidR="00A52903" w:rsidRDefault="00A52903" w:rsidP="00A52903">
      <w:pPr>
        <w:spacing w:line="480" w:lineRule="auto"/>
        <w:ind w:firstLine="1008"/>
        <w:rPr>
          <w:rFonts w:ascii="Times New Roman" w:hAnsi="Times New Roman" w:cs="Times New Roman"/>
        </w:rPr>
      </w:pPr>
      <w:r>
        <w:rPr>
          <w:rFonts w:ascii="Times New Roman" w:hAnsi="Times New Roman" w:cs="Times New Roman"/>
        </w:rPr>
        <w:t xml:space="preserve">This paper argues that it fails as a </w:t>
      </w:r>
      <w:r>
        <w:rPr>
          <w:rFonts w:ascii="Times New Roman" w:hAnsi="Times New Roman" w:cs="Times New Roman"/>
          <w:i/>
          <w:iCs/>
        </w:rPr>
        <w:t>coherent</w:t>
      </w:r>
      <w:r>
        <w:rPr>
          <w:rFonts w:ascii="Times New Roman" w:hAnsi="Times New Roman" w:cs="Times New Roman"/>
        </w:rPr>
        <w:t xml:space="preserve"> and </w:t>
      </w:r>
      <w:r w:rsidRPr="00D630B4">
        <w:rPr>
          <w:rFonts w:ascii="Times New Roman" w:hAnsi="Times New Roman" w:cs="Times New Roman"/>
          <w:i/>
          <w:iCs/>
        </w:rPr>
        <w:t>comprehensive</w:t>
      </w:r>
      <w:r>
        <w:rPr>
          <w:rFonts w:ascii="Times New Roman" w:hAnsi="Times New Roman" w:cs="Times New Roman"/>
        </w:rPr>
        <w:t xml:space="preserve"> apologetic methodology due to its inconsistent epistemological claims, theological shortcomings, logical circularity, limited engagement with Christian evidences, and practical ineffectiveness. I will demonstrate this by laying out a case for presuppositionalism and then explicating the following four critiques: (1) </w:t>
      </w:r>
      <w:r w:rsidRPr="00FD6210">
        <w:rPr>
          <w:rFonts w:ascii="Times New Roman" w:hAnsi="Times New Roman" w:cs="Times New Roman"/>
        </w:rPr>
        <w:t>Christian presuppositions are not necessary for rational discourse and thus epistemological common ground is not essential for evaluating evidence, contrary to the presuppositionalists’ central claim, (2) the roles of general revelation and the Holy Spirit in apologetics are undermined, (3) contrasting entire worldview systems does not adequately recognize a hierarchy of Christian doctrine, nor is it practically effective, and (4) a positive, non-</w:t>
      </w:r>
      <w:r w:rsidRPr="00FD6210">
        <w:rPr>
          <w:rFonts w:ascii="Times New Roman" w:hAnsi="Times New Roman" w:cs="Times New Roman"/>
        </w:rPr>
        <w:lastRenderedPageBreak/>
        <w:t>circular case for Christian theism is not offered</w:t>
      </w:r>
      <w:r>
        <w:rPr>
          <w:rFonts w:ascii="Times New Roman" w:hAnsi="Times New Roman" w:cs="Times New Roman"/>
        </w:rPr>
        <w:t>. This entire critique aims to assess the philosophical and theological coherence of presuppositionalism and its contemporary relevance to the practice of apologetics.</w:t>
      </w:r>
      <w:r>
        <w:rPr>
          <w:rStyle w:val="FootnoteReference"/>
          <w:rFonts w:ascii="Times New Roman" w:hAnsi="Times New Roman" w:cs="Times New Roman"/>
        </w:rPr>
        <w:footnoteReference w:id="5"/>
      </w:r>
    </w:p>
    <w:p w14:paraId="2DE44432" w14:textId="43FE2D8A" w:rsidR="002255F2" w:rsidRDefault="002255F2" w:rsidP="00D86415">
      <w:pPr>
        <w:spacing w:before="480" w:after="0" w:line="480" w:lineRule="auto"/>
        <w:jc w:val="center"/>
        <w:rPr>
          <w:rFonts w:ascii="Times New Roman" w:hAnsi="Times New Roman" w:cs="Times New Roman"/>
          <w:b/>
          <w:bCs/>
        </w:rPr>
      </w:pPr>
      <w:r w:rsidRPr="002255F2">
        <w:rPr>
          <w:rFonts w:ascii="Times New Roman" w:hAnsi="Times New Roman" w:cs="Times New Roman"/>
          <w:b/>
          <w:bCs/>
        </w:rPr>
        <w:t xml:space="preserve">Understanding </w:t>
      </w:r>
      <w:r w:rsidR="00D86415">
        <w:rPr>
          <w:rFonts w:ascii="Times New Roman" w:hAnsi="Times New Roman" w:cs="Times New Roman"/>
          <w:b/>
          <w:bCs/>
        </w:rPr>
        <w:t>the P</w:t>
      </w:r>
      <w:r w:rsidRPr="002255F2">
        <w:rPr>
          <w:rFonts w:ascii="Times New Roman" w:hAnsi="Times New Roman" w:cs="Times New Roman"/>
          <w:b/>
          <w:bCs/>
        </w:rPr>
        <w:t>resuppositiona</w:t>
      </w:r>
      <w:r w:rsidR="00D86415">
        <w:rPr>
          <w:rFonts w:ascii="Times New Roman" w:hAnsi="Times New Roman" w:cs="Times New Roman"/>
          <w:b/>
          <w:bCs/>
        </w:rPr>
        <w:t>l Method for Apologetics</w:t>
      </w:r>
    </w:p>
    <w:p w14:paraId="6EC3CF77" w14:textId="77777777" w:rsidR="00D86415" w:rsidRPr="00D86415" w:rsidRDefault="00D86415" w:rsidP="00D86415">
      <w:pPr>
        <w:spacing w:line="480" w:lineRule="auto"/>
        <w:ind w:firstLine="1008"/>
        <w:rPr>
          <w:rFonts w:ascii="Times New Roman" w:hAnsi="Times New Roman" w:cs="Times New Roman"/>
        </w:rPr>
      </w:pPr>
      <w:r w:rsidRPr="00D86415">
        <w:rPr>
          <w:rFonts w:ascii="Times New Roman" w:hAnsi="Times New Roman" w:cs="Times New Roman"/>
        </w:rPr>
        <w:t>Essential to any sound critique is to represent the opposing view charitably, which is what I will attempt to accomplish. Evidence-based apologetic approaches seek to justify Christian theism by developing structured reasons to believe in it and then engaging those reasons with a non-Christian through a rational exchange of ideas.</w:t>
      </w:r>
      <w:r w:rsidRPr="00D86415">
        <w:rPr>
          <w:rFonts w:ascii="Times New Roman" w:hAnsi="Times New Roman" w:cs="Times New Roman"/>
          <w:vertAlign w:val="superscript"/>
        </w:rPr>
        <w:footnoteReference w:id="6"/>
      </w:r>
      <w:r w:rsidRPr="00D86415">
        <w:rPr>
          <w:rFonts w:ascii="Times New Roman" w:hAnsi="Times New Roman" w:cs="Times New Roman"/>
        </w:rPr>
        <w:t xml:space="preserve"> Presuppositionalists posit that there exists an obstacle of </w:t>
      </w:r>
      <w:r w:rsidRPr="00D86415">
        <w:rPr>
          <w:rFonts w:ascii="Times New Roman" w:hAnsi="Times New Roman" w:cs="Times New Roman"/>
          <w:i/>
          <w:iCs/>
        </w:rPr>
        <w:t>antithesis</w:t>
      </w:r>
      <w:r w:rsidRPr="00D86415">
        <w:rPr>
          <w:rFonts w:ascii="Times New Roman" w:hAnsi="Times New Roman" w:cs="Times New Roman"/>
        </w:rPr>
        <w:t xml:space="preserve"> between Christians and non-Christians that prevents this kind of meaningful rational discourse from taking place. The antithesis consists of competing presuppositions about the nature of reality within worldview systems and the suppression of truth as a result of the noetic effects of the fall. Empirical facts, philosophical arguments, or other evidences, according to presuppositionalists, cannot be evaluated properly because the believer </w:t>
      </w:r>
      <w:r w:rsidRPr="00D86415">
        <w:rPr>
          <w:rFonts w:ascii="Times New Roman" w:hAnsi="Times New Roman" w:cs="Times New Roman"/>
        </w:rPr>
        <w:lastRenderedPageBreak/>
        <w:t xml:space="preserve">and unbeliever are functioning on two different epistemological and spiritual levels. Thus, for them, this conflict must be addressed prior to evaluating the evidence for Christian theism. </w:t>
      </w:r>
    </w:p>
    <w:p w14:paraId="68FAEEA8" w14:textId="77777777" w:rsidR="00D86415" w:rsidRPr="00D86415" w:rsidRDefault="00D86415" w:rsidP="00D86415">
      <w:pPr>
        <w:spacing w:line="480" w:lineRule="auto"/>
        <w:ind w:firstLine="1008"/>
        <w:rPr>
          <w:rFonts w:ascii="Times New Roman" w:hAnsi="Times New Roman" w:cs="Times New Roman"/>
        </w:rPr>
      </w:pPr>
      <w:r w:rsidRPr="00D86415">
        <w:rPr>
          <w:rFonts w:ascii="Times New Roman" w:hAnsi="Times New Roman" w:cs="Times New Roman"/>
        </w:rPr>
        <w:t xml:space="preserve">To flesh this out further, presuppositional apologetics begins with the claim that, whether consciously or unconsciously, everyone operates according to certain </w:t>
      </w:r>
      <w:r w:rsidRPr="00D86415">
        <w:rPr>
          <w:rFonts w:ascii="Times New Roman" w:hAnsi="Times New Roman" w:cs="Times New Roman"/>
          <w:i/>
          <w:iCs/>
        </w:rPr>
        <w:t>a priori</w:t>
      </w:r>
      <w:r w:rsidRPr="00D86415">
        <w:rPr>
          <w:rFonts w:ascii="Times New Roman" w:hAnsi="Times New Roman" w:cs="Times New Roman"/>
        </w:rPr>
        <w:t xml:space="preserve"> assumptions derived from their worldview. All reasoning about the world and all interpretation of evidence rest upon prior assumptions about the nature of reality. Within these assumptions lie implicit or explicit beliefs about God, His revelation, humanity’s condition, and epistemic authority—sources of knowledge. How a person discerns truth, makes inferences, and draws conclusions depends on the worldview lens through which they reason. Rational functioning cannot exist apart from underlying worldview presuppositions. When unbelievers approach Christian apologetics, they bring various presuppositions that directly conflict with the truths apologists defend, including the epistemic authority of God’s Word. Since all persons have presuppositions, and presuppositions inform a person’s rational thinking, it is not possible to take a neutral or “presuppositionless” stance in evaluating evidence and truth-claims. Hence, there is a conflict of presuppositions and worldview systems at the fundamental level of apologetics. </w:t>
      </w:r>
    </w:p>
    <w:p w14:paraId="7DA2888E" w14:textId="4BD2C063" w:rsidR="00D86415" w:rsidRPr="00D86415" w:rsidRDefault="00D86415" w:rsidP="00D86415">
      <w:pPr>
        <w:spacing w:line="480" w:lineRule="auto"/>
        <w:ind w:firstLine="1008"/>
        <w:rPr>
          <w:rFonts w:ascii="Times New Roman" w:hAnsi="Times New Roman" w:cs="Times New Roman"/>
        </w:rPr>
      </w:pPr>
      <w:r w:rsidRPr="00D86415">
        <w:rPr>
          <w:rFonts w:ascii="Times New Roman" w:hAnsi="Times New Roman" w:cs="Times New Roman"/>
        </w:rPr>
        <w:t xml:space="preserve">An epistemological </w:t>
      </w:r>
      <w:r w:rsidRPr="00D86415">
        <w:rPr>
          <w:rFonts w:ascii="Times New Roman" w:hAnsi="Times New Roman" w:cs="Times New Roman"/>
          <w:i/>
          <w:iCs/>
        </w:rPr>
        <w:t>and spiritual</w:t>
      </w:r>
      <w:r w:rsidRPr="00D86415">
        <w:rPr>
          <w:rFonts w:ascii="Times New Roman" w:hAnsi="Times New Roman" w:cs="Times New Roman"/>
        </w:rPr>
        <w:t xml:space="preserve"> chasm exists between the believer and the unbeliever. Unbelievers remain in a state of rebellion and </w:t>
      </w:r>
      <w:r w:rsidR="00D12434">
        <w:rPr>
          <w:rFonts w:ascii="Times New Roman" w:hAnsi="Times New Roman" w:cs="Times New Roman"/>
        </w:rPr>
        <w:t xml:space="preserve">the </w:t>
      </w:r>
      <w:r w:rsidRPr="00D86415">
        <w:rPr>
          <w:rFonts w:ascii="Times New Roman" w:hAnsi="Times New Roman" w:cs="Times New Roman"/>
        </w:rPr>
        <w:t xml:space="preserve">suppression of truth, whereas believers embrace the truth </w:t>
      </w:r>
      <w:r w:rsidR="00D12434">
        <w:rPr>
          <w:rFonts w:ascii="Times New Roman" w:hAnsi="Times New Roman" w:cs="Times New Roman"/>
        </w:rPr>
        <w:t>of</w:t>
      </w:r>
      <w:r w:rsidRPr="00D86415">
        <w:rPr>
          <w:rFonts w:ascii="Times New Roman" w:hAnsi="Times New Roman" w:cs="Times New Roman"/>
        </w:rPr>
        <w:t xml:space="preserve"> God</w:t>
      </w:r>
      <w:r w:rsidR="00D12434">
        <w:rPr>
          <w:rFonts w:ascii="Times New Roman" w:hAnsi="Times New Roman" w:cs="Times New Roman"/>
        </w:rPr>
        <w:t>’s revelation</w:t>
      </w:r>
      <w:r w:rsidRPr="00D86415">
        <w:rPr>
          <w:rFonts w:ascii="Times New Roman" w:hAnsi="Times New Roman" w:cs="Times New Roman"/>
        </w:rPr>
        <w:t xml:space="preserve"> and </w:t>
      </w:r>
      <w:r w:rsidR="002F09E0">
        <w:rPr>
          <w:rFonts w:ascii="Times New Roman" w:hAnsi="Times New Roman" w:cs="Times New Roman"/>
        </w:rPr>
        <w:t xml:space="preserve">treat </w:t>
      </w:r>
      <w:r w:rsidRPr="00D86415">
        <w:rPr>
          <w:rFonts w:ascii="Times New Roman" w:hAnsi="Times New Roman" w:cs="Times New Roman"/>
        </w:rPr>
        <w:t>His Word as an authoritative</w:t>
      </w:r>
      <w:r w:rsidR="002F09E0">
        <w:rPr>
          <w:rFonts w:ascii="Times New Roman" w:hAnsi="Times New Roman" w:cs="Times New Roman"/>
        </w:rPr>
        <w:t xml:space="preserve"> epistemic</w:t>
      </w:r>
      <w:r w:rsidRPr="00D86415">
        <w:rPr>
          <w:rFonts w:ascii="Times New Roman" w:hAnsi="Times New Roman" w:cs="Times New Roman"/>
        </w:rPr>
        <w:t xml:space="preserve"> source. Sin infects rational functioning and subdues knowledge. Since presuppositionalists assert that any apologetic methodology must function in accordance with this antithesis, they advocate for a defense of Christian theism </w:t>
      </w:r>
      <w:r w:rsidR="0003572E">
        <w:rPr>
          <w:rFonts w:ascii="Times New Roman" w:hAnsi="Times New Roman" w:cs="Times New Roman"/>
        </w:rPr>
        <w:t>based on</w:t>
      </w:r>
      <w:r w:rsidRPr="00D86415">
        <w:rPr>
          <w:rFonts w:ascii="Times New Roman" w:hAnsi="Times New Roman" w:cs="Times New Roman"/>
        </w:rPr>
        <w:t xml:space="preserve"> entire worldview systems rather than disagreements over evidence. Both believers and unbelievers have an innate awareness of the </w:t>
      </w:r>
      <w:r w:rsidR="0003572E">
        <w:rPr>
          <w:rFonts w:ascii="Times New Roman" w:hAnsi="Times New Roman" w:cs="Times New Roman"/>
        </w:rPr>
        <w:t>fundamental</w:t>
      </w:r>
      <w:r w:rsidRPr="00D86415">
        <w:rPr>
          <w:rFonts w:ascii="Times New Roman" w:hAnsi="Times New Roman" w:cs="Times New Roman"/>
        </w:rPr>
        <w:t xml:space="preserve"> truths about God, which sin then suppresses and distorts. The purpose of apologetic discourse </w:t>
      </w:r>
      <w:r w:rsidRPr="00D86415">
        <w:rPr>
          <w:rFonts w:ascii="Times New Roman" w:hAnsi="Times New Roman" w:cs="Times New Roman"/>
        </w:rPr>
        <w:lastRenderedPageBreak/>
        <w:t xml:space="preserve">from the presuppositionalists’ perspective is not about convincing the unbeliever of what they </w:t>
      </w:r>
      <w:r w:rsidRPr="00D86415">
        <w:rPr>
          <w:rFonts w:ascii="Times New Roman" w:hAnsi="Times New Roman" w:cs="Times New Roman"/>
          <w:i/>
          <w:iCs/>
        </w:rPr>
        <w:t>do not</w:t>
      </w:r>
      <w:r w:rsidRPr="00D86415">
        <w:rPr>
          <w:rFonts w:ascii="Times New Roman" w:hAnsi="Times New Roman" w:cs="Times New Roman"/>
        </w:rPr>
        <w:t xml:space="preserve"> </w:t>
      </w:r>
      <w:r w:rsidRPr="00D86415">
        <w:rPr>
          <w:rFonts w:ascii="Times New Roman" w:hAnsi="Times New Roman" w:cs="Times New Roman"/>
          <w:i/>
          <w:iCs/>
        </w:rPr>
        <w:t>know</w:t>
      </w:r>
      <w:r w:rsidRPr="00D86415">
        <w:rPr>
          <w:rFonts w:ascii="Times New Roman" w:hAnsi="Times New Roman" w:cs="Times New Roman"/>
        </w:rPr>
        <w:t xml:space="preserve"> or </w:t>
      </w:r>
      <w:r w:rsidRPr="00D86415">
        <w:rPr>
          <w:rFonts w:ascii="Times New Roman" w:hAnsi="Times New Roman" w:cs="Times New Roman"/>
          <w:i/>
          <w:iCs/>
        </w:rPr>
        <w:t>doubt</w:t>
      </w:r>
      <w:r w:rsidRPr="00D86415">
        <w:rPr>
          <w:rFonts w:ascii="Times New Roman" w:hAnsi="Times New Roman" w:cs="Times New Roman"/>
        </w:rPr>
        <w:t xml:space="preserve"> exists, but to show them what they </w:t>
      </w:r>
      <w:r w:rsidRPr="00D86415">
        <w:rPr>
          <w:rFonts w:ascii="Times New Roman" w:hAnsi="Times New Roman" w:cs="Times New Roman"/>
          <w:i/>
          <w:iCs/>
        </w:rPr>
        <w:t>already know</w:t>
      </w:r>
      <w:r w:rsidRPr="00D86415">
        <w:rPr>
          <w:rFonts w:ascii="Times New Roman" w:hAnsi="Times New Roman" w:cs="Times New Roman"/>
        </w:rPr>
        <w:t xml:space="preserve"> </w:t>
      </w:r>
      <w:r w:rsidRPr="00D86415">
        <w:rPr>
          <w:rFonts w:ascii="Times New Roman" w:hAnsi="Times New Roman" w:cs="Times New Roman"/>
          <w:i/>
          <w:iCs/>
        </w:rPr>
        <w:t xml:space="preserve">to be true </w:t>
      </w:r>
      <w:r w:rsidRPr="00D86415">
        <w:rPr>
          <w:rFonts w:ascii="Times New Roman" w:hAnsi="Times New Roman" w:cs="Times New Roman"/>
        </w:rPr>
        <w:t>apart from the effects of sin.</w:t>
      </w:r>
      <w:r w:rsidRPr="00D86415">
        <w:rPr>
          <w:rFonts w:ascii="Times New Roman" w:hAnsi="Times New Roman" w:cs="Times New Roman"/>
          <w:vertAlign w:val="superscript"/>
        </w:rPr>
        <w:footnoteReference w:id="7"/>
      </w:r>
      <w:r w:rsidRPr="00D86415">
        <w:rPr>
          <w:rFonts w:ascii="Times New Roman" w:hAnsi="Times New Roman" w:cs="Times New Roman"/>
        </w:rPr>
        <w:t xml:space="preserve"> </w:t>
      </w:r>
    </w:p>
    <w:p w14:paraId="5F5DB482" w14:textId="71506CE0" w:rsidR="00D86415" w:rsidRPr="00D86415" w:rsidRDefault="00D86415" w:rsidP="00D86415">
      <w:pPr>
        <w:spacing w:line="480" w:lineRule="auto"/>
        <w:ind w:firstLine="1008"/>
        <w:rPr>
          <w:rFonts w:ascii="Times New Roman" w:hAnsi="Times New Roman" w:cs="Times New Roman"/>
        </w:rPr>
      </w:pPr>
      <w:r w:rsidRPr="00D86415">
        <w:rPr>
          <w:rFonts w:ascii="Times New Roman" w:hAnsi="Times New Roman" w:cs="Times New Roman"/>
        </w:rPr>
        <w:t>The underlying antithesis requires some common ground for apologists to advance the case for Christian theism.</w:t>
      </w:r>
      <w:r w:rsidRPr="00D86415">
        <w:rPr>
          <w:rFonts w:ascii="Times New Roman" w:hAnsi="Times New Roman" w:cs="Times New Roman"/>
          <w:vertAlign w:val="superscript"/>
        </w:rPr>
        <w:footnoteReference w:id="8"/>
      </w:r>
      <w:r w:rsidRPr="00D86415">
        <w:rPr>
          <w:rFonts w:ascii="Times New Roman" w:hAnsi="Times New Roman" w:cs="Times New Roman"/>
        </w:rPr>
        <w:t xml:space="preserve"> For meaningful rational discourse and </w:t>
      </w:r>
      <w:r w:rsidR="00D37E32">
        <w:rPr>
          <w:rFonts w:ascii="Times New Roman" w:hAnsi="Times New Roman" w:cs="Times New Roman"/>
        </w:rPr>
        <w:t>accurate</w:t>
      </w:r>
      <w:r w:rsidRPr="00D86415">
        <w:rPr>
          <w:rFonts w:ascii="Times New Roman" w:hAnsi="Times New Roman" w:cs="Times New Roman"/>
        </w:rPr>
        <w:t xml:space="preserve"> interpretation of evidence to be possible, non-competing epistemologies must be present. Presuppositionalists assert that the only meaningful common ground is the </w:t>
      </w:r>
      <w:r w:rsidRPr="00D86415">
        <w:rPr>
          <w:rFonts w:ascii="Times New Roman" w:hAnsi="Times New Roman" w:cs="Times New Roman"/>
          <w:i/>
          <w:iCs/>
        </w:rPr>
        <w:t>Christian</w:t>
      </w:r>
      <w:r w:rsidRPr="00D86415">
        <w:rPr>
          <w:rFonts w:ascii="Times New Roman" w:hAnsi="Times New Roman" w:cs="Times New Roman"/>
        </w:rPr>
        <w:t xml:space="preserve"> worldview. They argue that assuming biblical truths is the only possible way to bridge the antithesis and interpret Christian evidences accurately. Presupposing the Christian worldview constitutes the necessary precondition for rational thought and interpretation of evidence.</w:t>
      </w:r>
      <w:r w:rsidRPr="00D86415">
        <w:rPr>
          <w:rFonts w:ascii="Times New Roman" w:hAnsi="Times New Roman" w:cs="Times New Roman"/>
          <w:vertAlign w:val="superscript"/>
        </w:rPr>
        <w:footnoteReference w:id="9"/>
      </w:r>
      <w:r w:rsidRPr="00D86415">
        <w:rPr>
          <w:rFonts w:ascii="Times New Roman" w:hAnsi="Times New Roman" w:cs="Times New Roman"/>
        </w:rPr>
        <w:t xml:space="preserve"> They base this assertion on another assertion: Christian theism alone corresponds to the nature of reality, serving as the foundation for the truth of metaphysical and epistemic categories such as logic, rationality, aesthetics, morality, science, history, mathematics, and art. All non-Christian worldviews fail </w:t>
      </w:r>
      <w:r w:rsidR="00291AB1">
        <w:rPr>
          <w:rFonts w:ascii="Times New Roman" w:hAnsi="Times New Roman" w:cs="Times New Roman"/>
        </w:rPr>
        <w:t xml:space="preserve">to </w:t>
      </w:r>
      <w:r w:rsidR="00291AB1">
        <w:rPr>
          <w:rFonts w:ascii="Times New Roman" w:hAnsi="Times New Roman" w:cs="Times New Roman"/>
        </w:rPr>
        <w:lastRenderedPageBreak/>
        <w:t>explain reality coherently</w:t>
      </w:r>
      <w:r w:rsidRPr="00D86415">
        <w:rPr>
          <w:rFonts w:ascii="Times New Roman" w:hAnsi="Times New Roman" w:cs="Times New Roman"/>
        </w:rPr>
        <w:t xml:space="preserve">. Non-Christian </w:t>
      </w:r>
      <w:r w:rsidRPr="00D86415">
        <w:rPr>
          <w:rFonts w:ascii="Times New Roman" w:hAnsi="Times New Roman" w:cs="Times New Roman"/>
          <w:i/>
          <w:iCs/>
        </w:rPr>
        <w:t>a priori</w:t>
      </w:r>
      <w:r w:rsidRPr="00D86415">
        <w:rPr>
          <w:rFonts w:ascii="Times New Roman" w:hAnsi="Times New Roman" w:cs="Times New Roman"/>
        </w:rPr>
        <w:t xml:space="preserve"> assumptions cannot provide an adequate epistemological basis for interpreting evidence or arriving at </w:t>
      </w:r>
      <w:r w:rsidR="00001B59">
        <w:rPr>
          <w:rFonts w:ascii="Times New Roman" w:hAnsi="Times New Roman" w:cs="Times New Roman"/>
        </w:rPr>
        <w:t>real</w:t>
      </w:r>
      <w:r w:rsidRPr="00D86415">
        <w:rPr>
          <w:rFonts w:ascii="Times New Roman" w:hAnsi="Times New Roman" w:cs="Times New Roman"/>
        </w:rPr>
        <w:t xml:space="preserve"> knowledge of God. Insofar as rationality itself is inexplicable apart from Christian theism, “any correct concept the non-Christian knows requires processes of reasoning that are dependent on a Christian conception of reality.”</w:t>
      </w:r>
      <w:r w:rsidRPr="00D86415">
        <w:rPr>
          <w:rFonts w:ascii="Times New Roman" w:hAnsi="Times New Roman" w:cs="Times New Roman"/>
          <w:vertAlign w:val="superscript"/>
        </w:rPr>
        <w:footnoteReference w:id="10"/>
      </w:r>
      <w:r w:rsidRPr="00D86415">
        <w:rPr>
          <w:rFonts w:ascii="Times New Roman" w:hAnsi="Times New Roman" w:cs="Times New Roman"/>
        </w:rPr>
        <w:t xml:space="preserve"> Any attempt to reason apart from presupposing Christian theism is, in principle, self-defeating, and any true aspect of a competing worldview is ultimately derived from the Christian worldview. The presupposition of the truth of God’s existence and His words in Scripture forms the standard criteria by which all other sources of knowledge are measured and evaluated.</w:t>
      </w:r>
      <w:r w:rsidRPr="00D86415">
        <w:rPr>
          <w:rFonts w:ascii="Times New Roman" w:hAnsi="Times New Roman" w:cs="Times New Roman"/>
          <w:vertAlign w:val="superscript"/>
        </w:rPr>
        <w:footnoteReference w:id="11"/>
      </w:r>
      <w:r w:rsidRPr="00D86415">
        <w:rPr>
          <w:rFonts w:ascii="Times New Roman" w:hAnsi="Times New Roman" w:cs="Times New Roman"/>
        </w:rPr>
        <w:t xml:space="preserve"> Both Christians and non-Christians alike must begin with the same standard of epistemological assumptions: the special revelation of the triune God as </w:t>
      </w:r>
      <w:r w:rsidR="002F3644">
        <w:rPr>
          <w:rFonts w:ascii="Times New Roman" w:hAnsi="Times New Roman" w:cs="Times New Roman"/>
        </w:rPr>
        <w:t xml:space="preserve">the </w:t>
      </w:r>
      <w:r w:rsidRPr="00D86415">
        <w:rPr>
          <w:rFonts w:ascii="Times New Roman" w:hAnsi="Times New Roman" w:cs="Times New Roman"/>
        </w:rPr>
        <w:t xml:space="preserve">source of all rational cognitive ability and </w:t>
      </w:r>
      <w:r w:rsidR="002F3644">
        <w:rPr>
          <w:rFonts w:ascii="Times New Roman" w:hAnsi="Times New Roman" w:cs="Times New Roman"/>
        </w:rPr>
        <w:t xml:space="preserve">of </w:t>
      </w:r>
      <w:r w:rsidRPr="00D86415">
        <w:rPr>
          <w:rFonts w:ascii="Times New Roman" w:hAnsi="Times New Roman" w:cs="Times New Roman"/>
        </w:rPr>
        <w:t>existence itself</w:t>
      </w:r>
      <w:r w:rsidR="002F3644">
        <w:rPr>
          <w:rFonts w:ascii="Times New Roman" w:hAnsi="Times New Roman" w:cs="Times New Roman"/>
        </w:rPr>
        <w:t>.</w:t>
      </w:r>
      <w:r w:rsidRPr="00D86415">
        <w:rPr>
          <w:rFonts w:ascii="Times New Roman" w:hAnsi="Times New Roman" w:cs="Times New Roman"/>
        </w:rPr>
        <w:t xml:space="preserve"> </w:t>
      </w:r>
    </w:p>
    <w:p w14:paraId="28E2C20F" w14:textId="2F06F4F0" w:rsidR="00D86415" w:rsidRPr="00D86415" w:rsidRDefault="00D86415" w:rsidP="00D86415">
      <w:pPr>
        <w:spacing w:line="480" w:lineRule="auto"/>
        <w:ind w:firstLine="1008"/>
        <w:rPr>
          <w:rFonts w:ascii="Times New Roman" w:hAnsi="Times New Roman" w:cs="Times New Roman"/>
        </w:rPr>
      </w:pPr>
      <w:r w:rsidRPr="00D86415">
        <w:rPr>
          <w:rFonts w:ascii="Times New Roman" w:hAnsi="Times New Roman" w:cs="Times New Roman"/>
        </w:rPr>
        <w:t xml:space="preserve">In terms of methodological practice, the primary task for presuppositionalists is to surface unbelievers’ hidden assumptions about reality and to demonstrate their inconsistencies. Hence, presuppositionalists claim that apologetics is primarily an internal critique of opposing worldviews, arguing how they fail to sufficiently explain reality and ultimately depend on the Christian worldview. Apologists are commissioned to show unbelievers that they unknowingly borrow from Christian theism to justify their own beliefs. Furthermore, presuppositionalists have been wrongly, although understandably, accused of rejecting evidence in </w:t>
      </w:r>
      <w:r w:rsidR="00FA0A9C">
        <w:rPr>
          <w:rFonts w:ascii="Times New Roman" w:hAnsi="Times New Roman" w:cs="Times New Roman"/>
        </w:rPr>
        <w:t>their</w:t>
      </w:r>
      <w:r w:rsidRPr="00D86415">
        <w:rPr>
          <w:rFonts w:ascii="Times New Roman" w:hAnsi="Times New Roman" w:cs="Times New Roman"/>
        </w:rPr>
        <w:t xml:space="preserve"> methodology. The core understanding of presuppositionalism does not require the prohibition of evidence. Although Van Tillian presuppositionalists have occasionally avoided evidence, minimal </w:t>
      </w:r>
      <w:r w:rsidRPr="00D86415">
        <w:rPr>
          <w:rFonts w:ascii="Times New Roman" w:hAnsi="Times New Roman" w:cs="Times New Roman"/>
        </w:rPr>
        <w:lastRenderedPageBreak/>
        <w:t>presuppositionalists incorporate and encourage various forms of evidence to defend the faith.</w:t>
      </w:r>
      <w:r w:rsidRPr="00D86415">
        <w:rPr>
          <w:rFonts w:ascii="Times New Roman" w:hAnsi="Times New Roman" w:cs="Times New Roman"/>
          <w:vertAlign w:val="superscript"/>
        </w:rPr>
        <w:footnoteReference w:id="12"/>
      </w:r>
      <w:r w:rsidRPr="00D86415">
        <w:rPr>
          <w:rFonts w:ascii="Times New Roman" w:hAnsi="Times New Roman" w:cs="Times New Roman"/>
        </w:rPr>
        <w:t xml:space="preserve"> They maintain that evidence can play a role in apologetics; however, whatever form of evidence is used must be </w:t>
      </w:r>
      <w:r w:rsidRPr="00D86415">
        <w:rPr>
          <w:rFonts w:ascii="Times New Roman" w:hAnsi="Times New Roman" w:cs="Times New Roman"/>
          <w:i/>
          <w:iCs/>
        </w:rPr>
        <w:t>properly</w:t>
      </w:r>
      <w:r w:rsidRPr="00D86415">
        <w:rPr>
          <w:rFonts w:ascii="Times New Roman" w:hAnsi="Times New Roman" w:cs="Times New Roman"/>
        </w:rPr>
        <w:t xml:space="preserve"> viewed through the lens of the Christian worldview, since “It is only through the lens of a biblical Christian worldview that we can account for human knowledge and make sense of the world we inhabit.”</w:t>
      </w:r>
      <w:r w:rsidRPr="00D86415">
        <w:rPr>
          <w:rFonts w:ascii="Times New Roman" w:hAnsi="Times New Roman" w:cs="Times New Roman"/>
          <w:vertAlign w:val="superscript"/>
        </w:rPr>
        <w:footnoteReference w:id="13"/>
      </w:r>
      <w:r w:rsidRPr="00D86415">
        <w:rPr>
          <w:rFonts w:ascii="Times New Roman" w:hAnsi="Times New Roman" w:cs="Times New Roman"/>
        </w:rPr>
        <w:t xml:space="preserve"> </w:t>
      </w:r>
    </w:p>
    <w:p w14:paraId="0FE0A35A" w14:textId="712AF048" w:rsidR="00D86415" w:rsidRDefault="00380B7F" w:rsidP="00380B7F">
      <w:pPr>
        <w:spacing w:before="480" w:after="0" w:line="480" w:lineRule="auto"/>
        <w:rPr>
          <w:rFonts w:ascii="Times New Roman" w:hAnsi="Times New Roman" w:cs="Times New Roman"/>
          <w:b/>
          <w:bCs/>
        </w:rPr>
      </w:pPr>
      <w:r>
        <w:rPr>
          <w:rFonts w:ascii="Times New Roman" w:hAnsi="Times New Roman" w:cs="Times New Roman"/>
          <w:b/>
          <w:bCs/>
        </w:rPr>
        <w:t xml:space="preserve">Areas of </w:t>
      </w:r>
      <w:r w:rsidR="00B0375A">
        <w:rPr>
          <w:rFonts w:ascii="Times New Roman" w:hAnsi="Times New Roman" w:cs="Times New Roman"/>
          <w:b/>
          <w:bCs/>
        </w:rPr>
        <w:t>Agreement</w:t>
      </w:r>
    </w:p>
    <w:p w14:paraId="1C64BB1B" w14:textId="7012C532" w:rsidR="00D6418E" w:rsidRDefault="00D6418E" w:rsidP="00D6418E">
      <w:pPr>
        <w:spacing w:line="480" w:lineRule="auto"/>
        <w:ind w:firstLine="1008"/>
        <w:rPr>
          <w:rFonts w:ascii="Times New Roman" w:hAnsi="Times New Roman" w:cs="Times New Roman"/>
        </w:rPr>
      </w:pPr>
      <w:r>
        <w:rPr>
          <w:rFonts w:ascii="Times New Roman" w:hAnsi="Times New Roman" w:cs="Times New Roman"/>
        </w:rPr>
        <w:t xml:space="preserve">To better understand how presuppositionalism can serve as a valuable tool for apologetics, it is important to highlight areas where presuppositionalists and evidence-based approaches agree conceptually. First, </w:t>
      </w:r>
      <w:r w:rsidRPr="00834C48">
        <w:rPr>
          <w:rFonts w:ascii="Times New Roman" w:hAnsi="Times New Roman" w:cs="Times New Roman"/>
        </w:rPr>
        <w:t xml:space="preserve">recognizing and understanding fundamental worldview presuppositions are essential for effectively refuting </w:t>
      </w:r>
      <w:r>
        <w:rPr>
          <w:rFonts w:ascii="Times New Roman" w:hAnsi="Times New Roman" w:cs="Times New Roman"/>
        </w:rPr>
        <w:t xml:space="preserve">opposing worldviews. Every worldview contains presuppositions about God and the world that </w:t>
      </w:r>
      <w:r w:rsidR="008E7492">
        <w:rPr>
          <w:rFonts w:ascii="Times New Roman" w:hAnsi="Times New Roman" w:cs="Times New Roman"/>
        </w:rPr>
        <w:t>shape</w:t>
      </w:r>
      <w:r>
        <w:rPr>
          <w:rFonts w:ascii="Times New Roman" w:hAnsi="Times New Roman" w:cs="Times New Roman"/>
        </w:rPr>
        <w:t xml:space="preserve"> rational processes for discerning truth. Thus, a person's worldview will influence </w:t>
      </w:r>
      <w:r w:rsidR="00EE60C0">
        <w:rPr>
          <w:rFonts w:ascii="Times New Roman" w:hAnsi="Times New Roman" w:cs="Times New Roman"/>
        </w:rPr>
        <w:t>how they interpret</w:t>
      </w:r>
      <w:r>
        <w:rPr>
          <w:rFonts w:ascii="Times New Roman" w:hAnsi="Times New Roman" w:cs="Times New Roman"/>
        </w:rPr>
        <w:t xml:space="preserve"> evidence. </w:t>
      </w:r>
      <w:r w:rsidRPr="00834C48">
        <w:rPr>
          <w:rFonts w:ascii="Times New Roman" w:hAnsi="Times New Roman" w:cs="Times New Roman"/>
        </w:rPr>
        <w:t xml:space="preserve">Followers of non-Christian worldviews can benefit </w:t>
      </w:r>
      <w:r>
        <w:rPr>
          <w:rFonts w:ascii="Times New Roman" w:hAnsi="Times New Roman" w:cs="Times New Roman"/>
        </w:rPr>
        <w:t>from</w:t>
      </w:r>
      <w:r w:rsidRPr="00834C48">
        <w:rPr>
          <w:rFonts w:ascii="Times New Roman" w:hAnsi="Times New Roman" w:cs="Times New Roman"/>
        </w:rPr>
        <w:t xml:space="preserve"> the apologist exposing their worldview's inconsistencies. </w:t>
      </w:r>
      <w:r>
        <w:rPr>
          <w:rFonts w:ascii="Times New Roman" w:hAnsi="Times New Roman" w:cs="Times New Roman"/>
        </w:rPr>
        <w:t xml:space="preserve">Presuppositional reasoning—the apologetic strategy of challenging a person with an opposing worldview to justify rationality and other metaphysical truths strictly </w:t>
      </w:r>
      <w:r w:rsidR="00EE60C0">
        <w:rPr>
          <w:rFonts w:ascii="Times New Roman" w:hAnsi="Times New Roman" w:cs="Times New Roman"/>
        </w:rPr>
        <w:t>in accordance with</w:t>
      </w:r>
      <w:r>
        <w:rPr>
          <w:rFonts w:ascii="Times New Roman" w:hAnsi="Times New Roman" w:cs="Times New Roman"/>
        </w:rPr>
        <w:t xml:space="preserve"> their worldview presuppositions—is an indispensable tool for all Christian apologists.</w:t>
      </w:r>
      <w:r>
        <w:rPr>
          <w:rStyle w:val="FootnoteReference"/>
          <w:rFonts w:ascii="Times New Roman" w:hAnsi="Times New Roman" w:cs="Times New Roman"/>
        </w:rPr>
        <w:footnoteReference w:id="14"/>
      </w:r>
      <w:r>
        <w:rPr>
          <w:rFonts w:ascii="Times New Roman" w:hAnsi="Times New Roman" w:cs="Times New Roman"/>
        </w:rPr>
        <w:t xml:space="preserve"> </w:t>
      </w:r>
    </w:p>
    <w:p w14:paraId="5F6AC31D" w14:textId="33286874" w:rsidR="00D6418E" w:rsidRDefault="00D6418E" w:rsidP="00D6418E">
      <w:pPr>
        <w:spacing w:line="480" w:lineRule="auto"/>
        <w:ind w:firstLine="1008"/>
        <w:rPr>
          <w:rFonts w:ascii="Times New Roman" w:hAnsi="Times New Roman" w:cs="Times New Roman"/>
        </w:rPr>
      </w:pPr>
      <w:r>
        <w:rPr>
          <w:rFonts w:ascii="Times New Roman" w:hAnsi="Times New Roman" w:cs="Times New Roman"/>
        </w:rPr>
        <w:t xml:space="preserve">Secondly, the triune God grounds the existence of reality and all metaphysical truths. Apologists from all methodological perspectives can agree that humanity’s access to knowledge </w:t>
      </w:r>
      <w:r>
        <w:rPr>
          <w:rFonts w:ascii="Times New Roman" w:hAnsi="Times New Roman" w:cs="Times New Roman"/>
        </w:rPr>
        <w:lastRenderedPageBreak/>
        <w:t>is contingent on the existence and will of God.</w:t>
      </w:r>
      <w:r>
        <w:rPr>
          <w:rStyle w:val="FootnoteReference"/>
          <w:rFonts w:ascii="Times New Roman" w:hAnsi="Times New Roman" w:cs="Times New Roman"/>
        </w:rPr>
        <w:footnoteReference w:id="15"/>
      </w:r>
      <w:r>
        <w:rPr>
          <w:rFonts w:ascii="Times New Roman" w:hAnsi="Times New Roman" w:cs="Times New Roman"/>
        </w:rPr>
        <w:t xml:space="preserve"> Thirdly, evidence-based apologists agree with presuppositionalists that, since the triune God is the foundation for all knowledge and truth, non-Christian worldviews must borrow from Christianity and are</w:t>
      </w:r>
      <w:r w:rsidR="00791A72">
        <w:rPr>
          <w:rFonts w:ascii="Times New Roman" w:hAnsi="Times New Roman" w:cs="Times New Roman"/>
        </w:rPr>
        <w:t xml:space="preserve"> thereby inevitably incoherent on their own</w:t>
      </w:r>
      <w:r>
        <w:rPr>
          <w:rFonts w:ascii="Times New Roman" w:hAnsi="Times New Roman" w:cs="Times New Roman"/>
        </w:rPr>
        <w:t>.</w:t>
      </w:r>
      <w:r w:rsidRPr="008408C2">
        <w:rPr>
          <w:rStyle w:val="FootnoteReference"/>
          <w:rFonts w:ascii="Times New Roman" w:hAnsi="Times New Roman" w:cs="Times New Roman"/>
        </w:rPr>
        <w:footnoteReference w:id="16"/>
      </w:r>
      <w:r>
        <w:rPr>
          <w:rFonts w:ascii="Times New Roman" w:hAnsi="Times New Roman" w:cs="Times New Roman"/>
        </w:rPr>
        <w:t xml:space="preserve"> Fourthly, despite presenting powerful and persuasive arguments based on human rationality, apologists stand </w:t>
      </w:r>
      <w:r w:rsidR="00FF56C6">
        <w:rPr>
          <w:rFonts w:ascii="Times New Roman" w:hAnsi="Times New Roman" w:cs="Times New Roman"/>
        </w:rPr>
        <w:t xml:space="preserve">on the same theological conviction that unbelieving minds can be enlightened only </w:t>
      </w:r>
      <w:r>
        <w:rPr>
          <w:rFonts w:ascii="Times New Roman" w:hAnsi="Times New Roman" w:cs="Times New Roman"/>
        </w:rPr>
        <w:t xml:space="preserve">through the work of the Holy Spirit (1 Cor 2:11-16). Finally, presuppositionalism correctly notes that there exists no neutral epistemological framework shared by both Christians and non-Christians upon which to debate truth claims. These commonalities demonstrate the potential </w:t>
      </w:r>
      <w:r w:rsidR="00FF56C6">
        <w:rPr>
          <w:rFonts w:ascii="Times New Roman" w:hAnsi="Times New Roman" w:cs="Times New Roman"/>
        </w:rPr>
        <w:t>of presuppositionalism to offer significant insights and effective tools for apologists to incorporate into</w:t>
      </w:r>
      <w:r>
        <w:rPr>
          <w:rFonts w:ascii="Times New Roman" w:hAnsi="Times New Roman" w:cs="Times New Roman"/>
        </w:rPr>
        <w:t xml:space="preserve"> their defenses. </w:t>
      </w:r>
    </w:p>
    <w:p w14:paraId="30DF5D71" w14:textId="4AD19285" w:rsidR="00450C1B" w:rsidRDefault="00450C1B" w:rsidP="00450C1B">
      <w:pPr>
        <w:spacing w:before="480" w:after="0" w:line="480" w:lineRule="auto"/>
        <w:jc w:val="center"/>
        <w:rPr>
          <w:rFonts w:ascii="Times New Roman" w:hAnsi="Times New Roman" w:cs="Times New Roman"/>
          <w:b/>
          <w:bCs/>
        </w:rPr>
      </w:pPr>
      <w:r w:rsidRPr="00450C1B">
        <w:rPr>
          <w:rFonts w:ascii="Times New Roman" w:hAnsi="Times New Roman" w:cs="Times New Roman"/>
          <w:b/>
          <w:bCs/>
        </w:rPr>
        <w:t>Four Critiques of Presuppositionalism</w:t>
      </w:r>
    </w:p>
    <w:p w14:paraId="5797CBE0" w14:textId="308D53B8" w:rsidR="00450C1B" w:rsidRDefault="00450C1B" w:rsidP="00450C1B">
      <w:pPr>
        <w:spacing w:line="480" w:lineRule="auto"/>
        <w:ind w:firstLine="1008"/>
        <w:rPr>
          <w:rFonts w:ascii="Times New Roman" w:hAnsi="Times New Roman" w:cs="Times New Roman"/>
        </w:rPr>
      </w:pPr>
      <w:r>
        <w:rPr>
          <w:rFonts w:ascii="Times New Roman" w:hAnsi="Times New Roman" w:cs="Times New Roman"/>
        </w:rPr>
        <w:t xml:space="preserve">While presuppositionalism has much to offer, the objective </w:t>
      </w:r>
      <w:r w:rsidR="00B54ED9">
        <w:rPr>
          <w:rFonts w:ascii="Times New Roman" w:hAnsi="Times New Roman" w:cs="Times New Roman"/>
        </w:rPr>
        <w:t>of</w:t>
      </w:r>
      <w:r>
        <w:rPr>
          <w:rFonts w:ascii="Times New Roman" w:hAnsi="Times New Roman" w:cs="Times New Roman"/>
        </w:rPr>
        <w:t xml:space="preserve"> this paper is to demonstrate that it does not function as a coherent and comprehensive apologetic methodology. It lacks </w:t>
      </w:r>
      <w:r w:rsidR="00B54ED9">
        <w:rPr>
          <w:rFonts w:ascii="Times New Roman" w:hAnsi="Times New Roman" w:cs="Times New Roman"/>
        </w:rPr>
        <w:t>coherence</w:t>
      </w:r>
      <w:r>
        <w:rPr>
          <w:rFonts w:ascii="Times New Roman" w:hAnsi="Times New Roman" w:cs="Times New Roman"/>
        </w:rPr>
        <w:t xml:space="preserve"> in that it posits inconsistent assertions. It also lacks comprehensiveness in that it focuses too narrowly on the internal implications of opposing worldviews. I will unpack four critiques that sufficiently express the deficiencies of presuppositionalism as a distinct method based on philosophical, theological, and practical concerns. </w:t>
      </w:r>
    </w:p>
    <w:p w14:paraId="1C740369" w14:textId="311B3408" w:rsidR="00450C1B" w:rsidRDefault="000E3BDD" w:rsidP="000E3BDD">
      <w:pPr>
        <w:spacing w:before="480" w:after="0" w:line="480" w:lineRule="auto"/>
        <w:rPr>
          <w:rFonts w:ascii="Times New Roman" w:hAnsi="Times New Roman" w:cs="Times New Roman"/>
          <w:b/>
          <w:bCs/>
        </w:rPr>
      </w:pPr>
      <w:r w:rsidRPr="000E3BDD">
        <w:rPr>
          <w:rFonts w:ascii="Times New Roman" w:hAnsi="Times New Roman" w:cs="Times New Roman"/>
          <w:b/>
          <w:bCs/>
        </w:rPr>
        <w:lastRenderedPageBreak/>
        <w:t>Epistemological Common Ground</w:t>
      </w:r>
    </w:p>
    <w:p w14:paraId="26AEE874" w14:textId="320166A4" w:rsidR="000E3BDD" w:rsidRDefault="000E3BDD" w:rsidP="000E3BDD">
      <w:pPr>
        <w:spacing w:line="480" w:lineRule="auto"/>
        <w:ind w:firstLine="1008"/>
        <w:rPr>
          <w:rFonts w:ascii="Times New Roman" w:hAnsi="Times New Roman" w:cs="Times New Roman"/>
        </w:rPr>
      </w:pPr>
      <w:r>
        <w:rPr>
          <w:rFonts w:ascii="Times New Roman" w:hAnsi="Times New Roman" w:cs="Times New Roman"/>
        </w:rPr>
        <w:t xml:space="preserve">The foundation of presuppositionalism is its imperative </w:t>
      </w:r>
      <w:r w:rsidR="00513AF4">
        <w:rPr>
          <w:rFonts w:ascii="Times New Roman" w:hAnsi="Times New Roman" w:cs="Times New Roman"/>
        </w:rPr>
        <w:t xml:space="preserve">to debate presuppositions within the context of entire worldview systems rather than </w:t>
      </w:r>
      <w:r>
        <w:rPr>
          <w:rFonts w:ascii="Times New Roman" w:hAnsi="Times New Roman" w:cs="Times New Roman"/>
        </w:rPr>
        <w:t xml:space="preserve">facts and evidence. This is necessary due to the noetic effects of the fall and the insufficiency of unbelievers’ worldview to account for true reality. In principle, the suppression of truth, the impact of sin upon rational faculties, and the </w:t>
      </w:r>
      <w:r w:rsidR="00911597">
        <w:rPr>
          <w:rFonts w:ascii="Times New Roman" w:hAnsi="Times New Roman" w:cs="Times New Roman"/>
        </w:rPr>
        <w:t xml:space="preserve">incoherence of non-Christian presuppositions prevent unbelievers not only from </w:t>
      </w:r>
      <w:r>
        <w:rPr>
          <w:rFonts w:ascii="Times New Roman" w:hAnsi="Times New Roman" w:cs="Times New Roman"/>
        </w:rPr>
        <w:t>interpreting evidence correctly but also from arriving at any true knowledge about God, themselves, or the world in which they live.</w:t>
      </w:r>
      <w:r>
        <w:rPr>
          <w:rStyle w:val="FootnoteReference"/>
          <w:rFonts w:ascii="Times New Roman" w:hAnsi="Times New Roman" w:cs="Times New Roman"/>
        </w:rPr>
        <w:footnoteReference w:id="17"/>
      </w:r>
      <w:r>
        <w:rPr>
          <w:rFonts w:ascii="Times New Roman" w:hAnsi="Times New Roman" w:cs="Times New Roman"/>
        </w:rPr>
        <w:t xml:space="preserve"> Minimal presuppositionalist</w:t>
      </w:r>
      <w:r w:rsidR="00911597">
        <w:rPr>
          <w:rFonts w:ascii="Times New Roman" w:hAnsi="Times New Roman" w:cs="Times New Roman"/>
        </w:rPr>
        <w:t xml:space="preserve"> James Anderson</w:t>
      </w:r>
      <w:r>
        <w:rPr>
          <w:rFonts w:ascii="Times New Roman" w:hAnsi="Times New Roman" w:cs="Times New Roman"/>
        </w:rPr>
        <w:t xml:space="preserve"> asserts that “we should not suppose that unbelievers can adopt a stance of dispassionate, unbiased objectivity when it comes to interpreting or evaluating the evidence for Christianity.”</w:t>
      </w:r>
      <w:r>
        <w:rPr>
          <w:rStyle w:val="FootnoteReference"/>
          <w:rFonts w:ascii="Times New Roman" w:hAnsi="Times New Roman" w:cs="Times New Roman"/>
        </w:rPr>
        <w:footnoteReference w:id="18"/>
      </w:r>
      <w:r>
        <w:rPr>
          <w:rFonts w:ascii="Times New Roman" w:hAnsi="Times New Roman" w:cs="Times New Roman"/>
        </w:rPr>
        <w:t xml:space="preserve"> Only believers have what is sufficient to reason soundly and arrive at accurate interpretations of evidence. Only believers possess real knowledge that is justified by their worldview. Since unbelievers maintain an incoherent worldview, whatever true beliefs they do have are not justified and therefore do not qualify as knowledge.</w:t>
      </w:r>
      <w:r>
        <w:rPr>
          <w:rStyle w:val="FootnoteReference"/>
          <w:rFonts w:ascii="Times New Roman" w:hAnsi="Times New Roman" w:cs="Times New Roman"/>
        </w:rPr>
        <w:footnoteReference w:id="19"/>
      </w:r>
      <w:r>
        <w:rPr>
          <w:rFonts w:ascii="Times New Roman" w:hAnsi="Times New Roman" w:cs="Times New Roman"/>
        </w:rPr>
        <w:t xml:space="preserve"> Unbelievers must disregard their worldview and presuppose Christian theism in order to hold justified true beliefs. Rationality—or the ability to reason—only exists on </w:t>
      </w:r>
      <w:r>
        <w:rPr>
          <w:rFonts w:ascii="Times New Roman" w:hAnsi="Times New Roman" w:cs="Times New Roman"/>
        </w:rPr>
        <w:lastRenderedPageBreak/>
        <w:t xml:space="preserve">a Christian theistic metaphysic. Sin impacts human rational faculties to the extent that unbelievers </w:t>
      </w:r>
      <w:r w:rsidRPr="00DB625F">
        <w:rPr>
          <w:rFonts w:ascii="Times New Roman" w:hAnsi="Times New Roman" w:cs="Times New Roman"/>
        </w:rPr>
        <w:t>must</w:t>
      </w:r>
      <w:r>
        <w:rPr>
          <w:rFonts w:ascii="Times New Roman" w:hAnsi="Times New Roman" w:cs="Times New Roman"/>
        </w:rPr>
        <w:t xml:space="preserve"> set aside their worldview and presuppose the Christian worldview for sound reasoning to be possible. Believers and unbelievers must rationalize on epistemological common ground, which is the Christian worldview. According to presuppositionalists, the noetic effects of the fall represent the biblical warrant for their view. </w:t>
      </w:r>
    </w:p>
    <w:p w14:paraId="1F186F27" w14:textId="07FE4A36" w:rsidR="000E3BDD" w:rsidRDefault="000E3BDD" w:rsidP="000E3BDD">
      <w:pPr>
        <w:spacing w:line="480" w:lineRule="auto"/>
        <w:ind w:firstLine="1008"/>
        <w:rPr>
          <w:rFonts w:ascii="Times New Roman" w:hAnsi="Times New Roman" w:cs="Times New Roman"/>
        </w:rPr>
      </w:pPr>
      <w:r>
        <w:rPr>
          <w:rFonts w:ascii="Times New Roman" w:hAnsi="Times New Roman" w:cs="Times New Roman"/>
        </w:rPr>
        <w:t xml:space="preserve">My rebuttal to this so-called “biblical” perspective on apologetic methodology is to argue that epistemological common ground is not essential for evaluating evidence. If the rebuttal is sound, the philosophical underpinning for presuppositionalism collapses. The first step is to show why Christian presuppositions are not necessary for attaining some knowledge </w:t>
      </w:r>
      <w:r w:rsidR="002E1F51">
        <w:rPr>
          <w:rFonts w:ascii="Times New Roman" w:hAnsi="Times New Roman" w:cs="Times New Roman"/>
        </w:rPr>
        <w:t>of God, humanity, or the world, given</w:t>
      </w:r>
      <w:r>
        <w:rPr>
          <w:rFonts w:ascii="Times New Roman" w:hAnsi="Times New Roman" w:cs="Times New Roman"/>
        </w:rPr>
        <w:t xml:space="preserve"> the reality of the </w:t>
      </w:r>
      <w:r w:rsidRPr="00D84517">
        <w:rPr>
          <w:rFonts w:ascii="Times New Roman" w:hAnsi="Times New Roman" w:cs="Times New Roman"/>
          <w:i/>
          <w:iCs/>
        </w:rPr>
        <w:t>imago Dei</w:t>
      </w:r>
      <w:r>
        <w:rPr>
          <w:rFonts w:ascii="Times New Roman" w:hAnsi="Times New Roman" w:cs="Times New Roman"/>
        </w:rPr>
        <w:t xml:space="preserve"> and the revelation of the Holy Spirit. What is puzzling about minimal presuppositionalists like Anderson is that they acknowledge the </w:t>
      </w:r>
      <w:r w:rsidRPr="00426D3D">
        <w:rPr>
          <w:rFonts w:ascii="Times New Roman" w:hAnsi="Times New Roman" w:cs="Times New Roman"/>
          <w:i/>
          <w:iCs/>
        </w:rPr>
        <w:t>imago Dei</w:t>
      </w:r>
      <w:r>
        <w:rPr>
          <w:rFonts w:ascii="Times New Roman" w:hAnsi="Times New Roman" w:cs="Times New Roman"/>
        </w:rPr>
        <w:t xml:space="preserve"> as the “stamp” of the triune God and the source for human cognitive faculties for attaining knowledge and discerning truth, even stating that “This ineradicable aspect of human nature provides a universal point of contact for apologetics.” Yet, simultaneously</w:t>
      </w:r>
      <w:r w:rsidR="009E0AFD">
        <w:rPr>
          <w:rFonts w:ascii="Times New Roman" w:hAnsi="Times New Roman" w:cs="Times New Roman"/>
        </w:rPr>
        <w:t>,</w:t>
      </w:r>
      <w:r>
        <w:rPr>
          <w:rFonts w:ascii="Times New Roman" w:hAnsi="Times New Roman" w:cs="Times New Roman"/>
        </w:rPr>
        <w:t xml:space="preserve"> they assert that certain presuppositions are required for those cognitive faculties to function in any objective truth-bearing capacity. Anderson rightly concedes that the infection of sin does not “erase” the divine image, which includes the ability to reason.</w:t>
      </w:r>
      <w:r>
        <w:rPr>
          <w:rStyle w:val="FootnoteReference"/>
          <w:rFonts w:ascii="Times New Roman" w:hAnsi="Times New Roman" w:cs="Times New Roman"/>
        </w:rPr>
        <w:footnoteReference w:id="20"/>
      </w:r>
      <w:r>
        <w:rPr>
          <w:rFonts w:ascii="Times New Roman" w:hAnsi="Times New Roman" w:cs="Times New Roman"/>
        </w:rPr>
        <w:t xml:space="preserve"> While it is true that due to human sin, the </w:t>
      </w:r>
      <w:r w:rsidRPr="0059524D">
        <w:rPr>
          <w:rFonts w:ascii="Times New Roman" w:hAnsi="Times New Roman" w:cs="Times New Roman"/>
          <w:i/>
          <w:iCs/>
        </w:rPr>
        <w:t>imago Dei</w:t>
      </w:r>
      <w:r>
        <w:rPr>
          <w:rFonts w:ascii="Times New Roman" w:hAnsi="Times New Roman" w:cs="Times New Roman"/>
        </w:rPr>
        <w:t xml:space="preserve"> has been corrupted and the truth has been suppressed (Rom 1:18), on </w:t>
      </w:r>
      <w:r>
        <w:rPr>
          <w:rFonts w:ascii="Times New Roman" w:hAnsi="Times New Roman" w:cs="Times New Roman"/>
        </w:rPr>
        <w:lastRenderedPageBreak/>
        <w:t xml:space="preserve">what biblical basis are human beings unable to ascertain </w:t>
      </w:r>
      <w:r w:rsidRPr="003F50A7">
        <w:rPr>
          <w:rFonts w:ascii="Times New Roman" w:hAnsi="Times New Roman" w:cs="Times New Roman"/>
          <w:i/>
          <w:iCs/>
        </w:rPr>
        <w:t>any</w:t>
      </w:r>
      <w:r>
        <w:rPr>
          <w:rFonts w:ascii="Times New Roman" w:hAnsi="Times New Roman" w:cs="Times New Roman"/>
        </w:rPr>
        <w:t xml:space="preserve"> objective truth as a result of the consequences of sin or faulty presuppositions? Even with corruption and suppression, unbelievers can have true beliefs as a result of the inescapable reality that they</w:t>
      </w:r>
      <w:r w:rsidR="009E0AFD">
        <w:rPr>
          <w:rFonts w:ascii="Times New Roman" w:hAnsi="Times New Roman" w:cs="Times New Roman"/>
        </w:rPr>
        <w:t xml:space="preserve"> too </w:t>
      </w:r>
      <w:r>
        <w:rPr>
          <w:rFonts w:ascii="Times New Roman" w:hAnsi="Times New Roman" w:cs="Times New Roman"/>
        </w:rPr>
        <w:t xml:space="preserve">are created in the image of God. </w:t>
      </w:r>
    </w:p>
    <w:p w14:paraId="076CE9D0" w14:textId="086A2CF6" w:rsidR="000E3BDD" w:rsidRDefault="000E3BDD" w:rsidP="000E3BDD">
      <w:pPr>
        <w:spacing w:line="480" w:lineRule="auto"/>
        <w:ind w:firstLine="1008"/>
        <w:rPr>
          <w:rFonts w:ascii="Times New Roman" w:hAnsi="Times New Roman" w:cs="Times New Roman"/>
        </w:rPr>
      </w:pPr>
      <w:r>
        <w:rPr>
          <w:rFonts w:ascii="Times New Roman" w:hAnsi="Times New Roman" w:cs="Times New Roman"/>
        </w:rPr>
        <w:t xml:space="preserve">One apologist responds to Anderson by stating that “it is also obvious that regardless of a person’s presuppositions about ultimate reality and epistemological authority, they can attain various kinds of knowledge about the world through rational processes,” despite the corruption of sin upon humanity, “because to reason accurately about </w:t>
      </w:r>
      <w:r w:rsidRPr="00F35D13">
        <w:rPr>
          <w:rFonts w:ascii="Times New Roman" w:hAnsi="Times New Roman" w:cs="Times New Roman"/>
          <w:i/>
          <w:iCs/>
        </w:rPr>
        <w:t>anything at all</w:t>
      </w:r>
      <w:r>
        <w:rPr>
          <w:rFonts w:ascii="Times New Roman" w:hAnsi="Times New Roman" w:cs="Times New Roman"/>
        </w:rPr>
        <w:t xml:space="preserve"> is to </w:t>
      </w:r>
      <w:r w:rsidRPr="00F35D13">
        <w:rPr>
          <w:rFonts w:ascii="Times New Roman" w:hAnsi="Times New Roman" w:cs="Times New Roman"/>
          <w:i/>
          <w:iCs/>
        </w:rPr>
        <w:t>participate</w:t>
      </w:r>
      <w:r>
        <w:rPr>
          <w:rFonts w:ascii="Times New Roman" w:hAnsi="Times New Roman" w:cs="Times New Roman"/>
        </w:rPr>
        <w:t xml:space="preserve"> (whether knowingly or not) in the divine </w:t>
      </w:r>
      <w:r w:rsidRPr="00F35D13">
        <w:rPr>
          <w:rFonts w:ascii="Times New Roman" w:hAnsi="Times New Roman" w:cs="Times New Roman"/>
          <w:i/>
          <w:iCs/>
        </w:rPr>
        <w:t>Logos</w:t>
      </w:r>
      <w:r>
        <w:rPr>
          <w:rFonts w:ascii="Times New Roman" w:hAnsi="Times New Roman" w:cs="Times New Roman"/>
        </w:rPr>
        <w:t>.”</w:t>
      </w:r>
      <w:r w:rsidR="00E25003">
        <w:rPr>
          <w:rStyle w:val="FootnoteReference"/>
          <w:rFonts w:ascii="Times New Roman" w:hAnsi="Times New Roman" w:cs="Times New Roman"/>
        </w:rPr>
        <w:footnoteReference w:id="21"/>
      </w:r>
      <w:r>
        <w:rPr>
          <w:rFonts w:ascii="Times New Roman" w:hAnsi="Times New Roman" w:cs="Times New Roman"/>
        </w:rPr>
        <w:t xml:space="preserve"> The divine image of God as a “bridge” that permits the believer and the unbeliever to reason about the evidence for God’s existence. Anderson later admits that “Unbelievers can know anything whatsoever only because they are made in the image of God, live in God’s world, and are exposed to God’s revelation and designed to think God’s thoughts after him.”</w:t>
      </w:r>
      <w:r>
        <w:rPr>
          <w:rStyle w:val="FootnoteReference"/>
          <w:rFonts w:ascii="Times New Roman" w:hAnsi="Times New Roman" w:cs="Times New Roman"/>
        </w:rPr>
        <w:footnoteReference w:id="22"/>
      </w:r>
      <w:r>
        <w:rPr>
          <w:rFonts w:ascii="Times New Roman" w:hAnsi="Times New Roman" w:cs="Times New Roman"/>
        </w:rPr>
        <w:t xml:space="preserve"> Acknowledging the ability for humans to reason does not equate to autonomous reasoning </w:t>
      </w:r>
      <w:r w:rsidR="001E2073">
        <w:rPr>
          <w:rFonts w:ascii="Times New Roman" w:hAnsi="Times New Roman" w:cs="Times New Roman"/>
        </w:rPr>
        <w:t>in</w:t>
      </w:r>
      <w:r>
        <w:rPr>
          <w:rFonts w:ascii="Times New Roman" w:hAnsi="Times New Roman" w:cs="Times New Roman"/>
        </w:rPr>
        <w:t xml:space="preserve"> human</w:t>
      </w:r>
      <w:r w:rsidR="001E2073">
        <w:rPr>
          <w:rFonts w:ascii="Times New Roman" w:hAnsi="Times New Roman" w:cs="Times New Roman"/>
        </w:rPr>
        <w:t>s</w:t>
      </w:r>
      <w:r>
        <w:rPr>
          <w:rFonts w:ascii="Times New Roman" w:hAnsi="Times New Roman" w:cs="Times New Roman"/>
        </w:rPr>
        <w:t>. Engrained in the very metaphysical composition of each human being is the ability to rationalize, as it flows out from God’s very nature.</w:t>
      </w:r>
      <w:r>
        <w:rPr>
          <w:rStyle w:val="FootnoteReference"/>
          <w:rFonts w:ascii="Times New Roman" w:hAnsi="Times New Roman" w:cs="Times New Roman"/>
        </w:rPr>
        <w:footnoteReference w:id="23"/>
      </w:r>
      <w:r>
        <w:rPr>
          <w:rFonts w:ascii="Times New Roman" w:hAnsi="Times New Roman" w:cs="Times New Roman"/>
        </w:rPr>
        <w:t xml:space="preserve"> “There is no question that Christians and non-Christians share the same capacity to reason in a purely logical sense.”</w:t>
      </w:r>
      <w:r>
        <w:rPr>
          <w:rStyle w:val="FootnoteReference"/>
          <w:rFonts w:ascii="Times New Roman" w:hAnsi="Times New Roman" w:cs="Times New Roman"/>
        </w:rPr>
        <w:footnoteReference w:id="24"/>
      </w:r>
    </w:p>
    <w:p w14:paraId="78527E57" w14:textId="77777777" w:rsidR="000E3BDD" w:rsidRDefault="000E3BDD" w:rsidP="000E3BDD">
      <w:pPr>
        <w:spacing w:line="480" w:lineRule="auto"/>
        <w:ind w:firstLine="1008"/>
        <w:rPr>
          <w:rFonts w:ascii="Times New Roman" w:hAnsi="Times New Roman" w:cs="Times New Roman"/>
        </w:rPr>
      </w:pPr>
      <w:r>
        <w:rPr>
          <w:rFonts w:ascii="Times New Roman" w:hAnsi="Times New Roman" w:cs="Times New Roman"/>
        </w:rPr>
        <w:t xml:space="preserve">Anderson’s admission seems to undermine his own position. God as the ontological source of truth does nothing to substantiate the epistemological claim that presuppositions about </w:t>
      </w:r>
      <w:r>
        <w:rPr>
          <w:rFonts w:ascii="Times New Roman" w:hAnsi="Times New Roman" w:cs="Times New Roman"/>
        </w:rPr>
        <w:lastRenderedPageBreak/>
        <w:t xml:space="preserve">God are required to access knowledge. As an analogy, failing to comprehend the transcendent grounding of cognitive ability and rationality does not prevent someone from concluding from pure reason the basic features of mathematics. </w:t>
      </w:r>
      <w:r w:rsidRPr="00385B1F">
        <w:rPr>
          <w:rFonts w:ascii="Times New Roman" w:hAnsi="Times New Roman" w:cs="Times New Roman"/>
        </w:rPr>
        <w:t>Anyone can conclude that two plus two equals four without understanding the</w:t>
      </w:r>
      <w:r>
        <w:rPr>
          <w:rFonts w:ascii="Times New Roman" w:hAnsi="Times New Roman" w:cs="Times New Roman"/>
        </w:rPr>
        <w:t xml:space="preserve"> ontological grounding of the</w:t>
      </w:r>
      <w:r w:rsidRPr="00385B1F">
        <w:rPr>
          <w:rFonts w:ascii="Times New Roman" w:hAnsi="Times New Roman" w:cs="Times New Roman"/>
        </w:rPr>
        <w:t xml:space="preserve"> laws of mathematics.</w:t>
      </w:r>
      <w:r>
        <w:rPr>
          <w:rStyle w:val="FootnoteReference"/>
          <w:rFonts w:ascii="Times New Roman" w:hAnsi="Times New Roman" w:cs="Times New Roman"/>
        </w:rPr>
        <w:footnoteReference w:id="25"/>
      </w:r>
      <w:r>
        <w:rPr>
          <w:rFonts w:ascii="Times New Roman" w:hAnsi="Times New Roman" w:cs="Times New Roman"/>
        </w:rPr>
        <w:t xml:space="preserve"> John Frame makes similar claims when he writes, “Though the unbeliever suppresses the truth, he sometimes acknowledges it in spite of himself. He lives, after all, in God’s world, and he must accept that objective world if he is to continue living at all.”</w:t>
      </w:r>
      <w:r>
        <w:rPr>
          <w:rStyle w:val="FootnoteReference"/>
          <w:rFonts w:ascii="Times New Roman" w:hAnsi="Times New Roman" w:cs="Times New Roman"/>
        </w:rPr>
        <w:footnoteReference w:id="26"/>
      </w:r>
      <w:r>
        <w:rPr>
          <w:rFonts w:ascii="Times New Roman" w:hAnsi="Times New Roman" w:cs="Times New Roman"/>
        </w:rPr>
        <w:t xml:space="preserve"> Frame and Anderson acknowledge that some truths can be learned even from a sinful, unbelieving worldview’s perspective, but at the same time require presupposing Christian theism for any real knowledge to be learned. This seems to me to be an obvious contradiction. If unbelievers can attain knowledge of metaphysical reality, then Christian presuppositions are not </w:t>
      </w:r>
      <w:r w:rsidRPr="00AC7B3D">
        <w:rPr>
          <w:rFonts w:ascii="Times New Roman" w:hAnsi="Times New Roman" w:cs="Times New Roman"/>
          <w:i/>
        </w:rPr>
        <w:t>necessary</w:t>
      </w:r>
      <w:r>
        <w:rPr>
          <w:rFonts w:ascii="Times New Roman" w:hAnsi="Times New Roman" w:cs="Times New Roman"/>
        </w:rPr>
        <w:t xml:space="preserve"> as presuppositionalists claim. </w:t>
      </w:r>
    </w:p>
    <w:p w14:paraId="0FC5CF23" w14:textId="3920ED01" w:rsidR="000E3BDD" w:rsidRDefault="000E3BDD" w:rsidP="000E3BDD">
      <w:pPr>
        <w:spacing w:line="480" w:lineRule="auto"/>
        <w:ind w:firstLine="1008"/>
        <w:rPr>
          <w:rFonts w:ascii="Times New Roman" w:hAnsi="Times New Roman" w:cs="Times New Roman"/>
        </w:rPr>
      </w:pPr>
      <w:r>
        <w:rPr>
          <w:rFonts w:ascii="Times New Roman" w:hAnsi="Times New Roman" w:cs="Times New Roman"/>
        </w:rPr>
        <w:t xml:space="preserve">The solution to the noetic effects of sin, according to presuppositionalism, is </w:t>
      </w:r>
      <w:r w:rsidR="00B42701">
        <w:rPr>
          <w:rFonts w:ascii="Times New Roman" w:hAnsi="Times New Roman" w:cs="Times New Roman"/>
        </w:rPr>
        <w:t xml:space="preserve">simply </w:t>
      </w:r>
      <w:r>
        <w:rPr>
          <w:rFonts w:ascii="Times New Roman" w:hAnsi="Times New Roman" w:cs="Times New Roman"/>
        </w:rPr>
        <w:t xml:space="preserve">to presuppose Christian theism. Put differently, presuppositionalists believe that the only bridge between false worldview assumptions and true metaphysical reality is to presuppose Christian theism—the true metaphysical reality. Once Christian presuppositions are adopted, then </w:t>
      </w:r>
      <w:r w:rsidR="008D39B0">
        <w:rPr>
          <w:rFonts w:ascii="Times New Roman" w:hAnsi="Times New Roman" w:cs="Times New Roman"/>
        </w:rPr>
        <w:t>a</w:t>
      </w:r>
      <w:r>
        <w:rPr>
          <w:rFonts w:ascii="Times New Roman" w:hAnsi="Times New Roman" w:cs="Times New Roman"/>
        </w:rPr>
        <w:t xml:space="preserve"> person </w:t>
      </w:r>
      <w:r>
        <w:rPr>
          <w:rFonts w:ascii="Times New Roman" w:hAnsi="Times New Roman" w:cs="Times New Roman"/>
        </w:rPr>
        <w:lastRenderedPageBreak/>
        <w:t xml:space="preserve">has the </w:t>
      </w:r>
      <w:r w:rsidR="008D39B0">
        <w:rPr>
          <w:rFonts w:ascii="Times New Roman" w:hAnsi="Times New Roman" w:cs="Times New Roman"/>
        </w:rPr>
        <w:t>capability</w:t>
      </w:r>
      <w:r>
        <w:rPr>
          <w:rFonts w:ascii="Times New Roman" w:hAnsi="Times New Roman" w:cs="Times New Roman"/>
        </w:rPr>
        <w:t xml:space="preserve"> to interpret evidence objectively.</w:t>
      </w:r>
      <w:r>
        <w:rPr>
          <w:rStyle w:val="FootnoteReference"/>
          <w:rFonts w:ascii="Times New Roman" w:hAnsi="Times New Roman" w:cs="Times New Roman"/>
        </w:rPr>
        <w:footnoteReference w:id="27"/>
      </w:r>
      <w:r>
        <w:rPr>
          <w:rFonts w:ascii="Times New Roman" w:hAnsi="Times New Roman" w:cs="Times New Roman"/>
        </w:rPr>
        <w:t xml:space="preserve"> Otherwise, unbelievers hopelessly engage with truth-claims and evidence. But if sin </w:t>
      </w:r>
      <w:r w:rsidR="00911D98">
        <w:rPr>
          <w:rFonts w:ascii="Times New Roman" w:hAnsi="Times New Roman" w:cs="Times New Roman"/>
        </w:rPr>
        <w:t>completely compromises</w:t>
      </w:r>
      <w:r>
        <w:rPr>
          <w:rFonts w:ascii="Times New Roman" w:hAnsi="Times New Roman" w:cs="Times New Roman"/>
        </w:rPr>
        <w:t xml:space="preserve"> the ability to arrive at knowledge, how does adopting Christian presuppositions suddenly allow for cognitive faculties to function properly to ascertain objective truth? The presuppositionalists' use of Scripture to support their argument is unwarranted because </w:t>
      </w:r>
      <w:r w:rsidRPr="00206B82">
        <w:rPr>
          <w:rFonts w:ascii="Times New Roman" w:hAnsi="Times New Roman" w:cs="Times New Roman"/>
          <w:i/>
          <w:iCs/>
        </w:rPr>
        <w:t>presuppositions and epistemological systems cannot overcome the effects of sin</w:t>
      </w:r>
      <w:r>
        <w:rPr>
          <w:rFonts w:ascii="Times New Roman" w:hAnsi="Times New Roman" w:cs="Times New Roman"/>
        </w:rPr>
        <w:t xml:space="preserve">. Presuppositions do not actually exist and are causally effete. There is no reason to think that what distinguishes properly functioning cognitive faculties in believers from improperly functioning cognitive faculties in unbelievers is that believers hold a particular set of presuppositions that unbelievers do not. The sinful spiritual orientation of unbelievers undoubtedly affects their </w:t>
      </w:r>
      <w:r w:rsidRPr="00F35694">
        <w:rPr>
          <w:rFonts w:ascii="Times New Roman" w:hAnsi="Times New Roman" w:cs="Times New Roman"/>
          <w:i/>
        </w:rPr>
        <w:t>thinking</w:t>
      </w:r>
      <w:r>
        <w:rPr>
          <w:rFonts w:ascii="Times New Roman" w:hAnsi="Times New Roman" w:cs="Times New Roman"/>
        </w:rPr>
        <w:t>, whereas regenerate believers are not affected by sin in this way. However, both believers and unbelievers innately possess the ability to reason</w:t>
      </w:r>
      <w:r w:rsidR="00595AF4">
        <w:rPr>
          <w:rFonts w:ascii="Times New Roman" w:hAnsi="Times New Roman" w:cs="Times New Roman"/>
        </w:rPr>
        <w:t>, as God’s image is</w:t>
      </w:r>
      <w:r>
        <w:rPr>
          <w:rFonts w:ascii="Times New Roman" w:hAnsi="Times New Roman" w:cs="Times New Roman"/>
        </w:rPr>
        <w:t xml:space="preserve"> impressed upon their being. </w:t>
      </w:r>
    </w:p>
    <w:p w14:paraId="32A82B30" w14:textId="0A2D65EA" w:rsidR="000E3BDD" w:rsidRDefault="000E3BDD" w:rsidP="000E3BDD">
      <w:pPr>
        <w:spacing w:line="480" w:lineRule="auto"/>
        <w:ind w:firstLine="1008"/>
        <w:rPr>
          <w:rFonts w:ascii="Times New Roman" w:hAnsi="Times New Roman" w:cs="Times New Roman"/>
        </w:rPr>
      </w:pPr>
      <w:r>
        <w:rPr>
          <w:rFonts w:ascii="Times New Roman" w:hAnsi="Times New Roman" w:cs="Times New Roman"/>
        </w:rPr>
        <w:t>Furthermore, is the Holy Spirit impotent to reveal objective truth to the unbeliever if he so chooses</w:t>
      </w:r>
      <w:r w:rsidR="00595AF4">
        <w:rPr>
          <w:rFonts w:ascii="Times New Roman" w:hAnsi="Times New Roman" w:cs="Times New Roman"/>
        </w:rPr>
        <w:t>,</w:t>
      </w:r>
      <w:r>
        <w:rPr>
          <w:rFonts w:ascii="Times New Roman" w:hAnsi="Times New Roman" w:cs="Times New Roman"/>
        </w:rPr>
        <w:t xml:space="preserve"> despite the noetic effects of sin? Even if the presuppositionalists’ point is granted—that </w:t>
      </w:r>
      <w:r w:rsidR="00C67B84">
        <w:rPr>
          <w:rFonts w:ascii="Times New Roman" w:hAnsi="Times New Roman" w:cs="Times New Roman"/>
        </w:rPr>
        <w:t>unbelievers entirely suppress truth and sin affects</w:t>
      </w:r>
      <w:r>
        <w:rPr>
          <w:rFonts w:ascii="Times New Roman" w:hAnsi="Times New Roman" w:cs="Times New Roman"/>
        </w:rPr>
        <w:t xml:space="preserve"> human cognition by preventing them from arriving at objective truth about God—the Holy Spirit is fully capable of opening the minds of unbelievers to interpret evidence. To claim the contrary would be to adopt a radical view of sin that requires its own defense. More will be said about the Spirit in the </w:t>
      </w:r>
      <w:r w:rsidR="00CA01FB">
        <w:rPr>
          <w:rFonts w:ascii="Times New Roman" w:hAnsi="Times New Roman" w:cs="Times New Roman"/>
        </w:rPr>
        <w:t>following</w:t>
      </w:r>
      <w:r>
        <w:rPr>
          <w:rFonts w:ascii="Times New Roman" w:hAnsi="Times New Roman" w:cs="Times New Roman"/>
        </w:rPr>
        <w:t xml:space="preserve"> </w:t>
      </w:r>
      <w:r>
        <w:rPr>
          <w:rFonts w:ascii="Times New Roman" w:hAnsi="Times New Roman" w:cs="Times New Roman"/>
        </w:rPr>
        <w:lastRenderedPageBreak/>
        <w:t xml:space="preserve">critique. Summarily, the </w:t>
      </w:r>
      <w:r w:rsidRPr="00DE79BE">
        <w:rPr>
          <w:rFonts w:ascii="Times New Roman" w:hAnsi="Times New Roman" w:cs="Times New Roman"/>
          <w:i/>
          <w:iCs/>
        </w:rPr>
        <w:t>imago Dei</w:t>
      </w:r>
      <w:r>
        <w:rPr>
          <w:rFonts w:ascii="Times New Roman" w:hAnsi="Times New Roman" w:cs="Times New Roman"/>
        </w:rPr>
        <w:t xml:space="preserve"> and the special revelation of the Holy Spirit </w:t>
      </w:r>
      <w:r w:rsidR="00002384">
        <w:rPr>
          <w:rFonts w:ascii="Times New Roman" w:hAnsi="Times New Roman" w:cs="Times New Roman"/>
        </w:rPr>
        <w:t>enable</w:t>
      </w:r>
      <w:r>
        <w:rPr>
          <w:rFonts w:ascii="Times New Roman" w:hAnsi="Times New Roman" w:cs="Times New Roman"/>
        </w:rPr>
        <w:t xml:space="preserve"> apologetic discourse without presupposing Christian theism.</w:t>
      </w:r>
      <w:r>
        <w:rPr>
          <w:rStyle w:val="FootnoteReference"/>
          <w:rFonts w:ascii="Times New Roman" w:hAnsi="Times New Roman" w:cs="Times New Roman"/>
        </w:rPr>
        <w:footnoteReference w:id="28"/>
      </w:r>
    </w:p>
    <w:p w14:paraId="788D9020" w14:textId="5EBF404B" w:rsidR="000E3BDD" w:rsidRDefault="000E3BDD" w:rsidP="000E3BDD">
      <w:pPr>
        <w:spacing w:line="480" w:lineRule="auto"/>
        <w:ind w:firstLine="1008"/>
        <w:rPr>
          <w:rFonts w:ascii="Times New Roman" w:hAnsi="Times New Roman" w:cs="Times New Roman"/>
        </w:rPr>
      </w:pPr>
      <w:r>
        <w:rPr>
          <w:rFonts w:ascii="Times New Roman" w:hAnsi="Times New Roman" w:cs="Times New Roman"/>
        </w:rPr>
        <w:t xml:space="preserve">As one of the core agreements between apologetic methods, there is </w:t>
      </w:r>
      <w:r w:rsidRPr="000C2470">
        <w:rPr>
          <w:rFonts w:ascii="Times New Roman" w:hAnsi="Times New Roman" w:cs="Times New Roman"/>
        </w:rPr>
        <w:t>no</w:t>
      </w:r>
      <w:r>
        <w:rPr>
          <w:rFonts w:ascii="Times New Roman" w:hAnsi="Times New Roman" w:cs="Times New Roman"/>
        </w:rPr>
        <w:t xml:space="preserve"> </w:t>
      </w:r>
      <w:r w:rsidRPr="00107C86">
        <w:rPr>
          <w:rFonts w:ascii="Times New Roman" w:hAnsi="Times New Roman" w:cs="Times New Roman"/>
          <w:i/>
          <w:iCs/>
        </w:rPr>
        <w:t>neutral</w:t>
      </w:r>
      <w:r>
        <w:rPr>
          <w:rFonts w:ascii="Times New Roman" w:hAnsi="Times New Roman" w:cs="Times New Roman"/>
        </w:rPr>
        <w:t xml:space="preserve"> way to reason about God’s existence or other metaphysical truth-claims. The issue is what kind of common ground, if any, is essential for apologetic discourse. Anderson asserts that “a truly faithful and fruitful Christian apologetic must engage with unbelief at the level of ultimate presuppositions.”</w:t>
      </w:r>
      <w:r>
        <w:rPr>
          <w:rStyle w:val="FootnoteReference"/>
          <w:rFonts w:ascii="Times New Roman" w:hAnsi="Times New Roman" w:cs="Times New Roman"/>
        </w:rPr>
        <w:footnoteReference w:id="29"/>
      </w:r>
      <w:r>
        <w:rPr>
          <w:rFonts w:ascii="Times New Roman" w:hAnsi="Times New Roman" w:cs="Times New Roman"/>
        </w:rPr>
        <w:t xml:space="preserve"> Since there are good reasons to conclude that the </w:t>
      </w:r>
      <w:r w:rsidRPr="007702CA">
        <w:rPr>
          <w:rFonts w:ascii="Times New Roman" w:hAnsi="Times New Roman" w:cs="Times New Roman"/>
          <w:i/>
          <w:iCs/>
        </w:rPr>
        <w:t>imago Dei</w:t>
      </w:r>
      <w:r>
        <w:rPr>
          <w:rFonts w:ascii="Times New Roman" w:hAnsi="Times New Roman" w:cs="Times New Roman"/>
        </w:rPr>
        <w:t xml:space="preserve"> and the Holy Spirit serve as a bridge for believers and unbelievers, why think that worldview disagreements prohibit rational discourse? Why </w:t>
      </w:r>
      <w:r w:rsidR="00797938">
        <w:rPr>
          <w:rFonts w:ascii="Times New Roman" w:hAnsi="Times New Roman" w:cs="Times New Roman"/>
        </w:rPr>
        <w:t>believe</w:t>
      </w:r>
      <w:r>
        <w:rPr>
          <w:rFonts w:ascii="Times New Roman" w:hAnsi="Times New Roman" w:cs="Times New Roman"/>
        </w:rPr>
        <w:t xml:space="preserve"> that assuming the Christian worldview is required for evaluating the evidence for Christian truth claims?</w:t>
      </w:r>
      <w:r>
        <w:rPr>
          <w:rStyle w:val="FootnoteReference"/>
          <w:rFonts w:ascii="Times New Roman" w:hAnsi="Times New Roman" w:cs="Times New Roman"/>
        </w:rPr>
        <w:footnoteReference w:id="30"/>
      </w:r>
      <w:r>
        <w:rPr>
          <w:rFonts w:ascii="Times New Roman" w:hAnsi="Times New Roman" w:cs="Times New Roman"/>
        </w:rPr>
        <w:t xml:space="preserve"> </w:t>
      </w:r>
    </w:p>
    <w:p w14:paraId="69DF0499" w14:textId="2EBEB760" w:rsidR="000E3BDD" w:rsidRDefault="000E3BDD" w:rsidP="000E3BDD">
      <w:pPr>
        <w:spacing w:line="480" w:lineRule="auto"/>
        <w:ind w:firstLine="1008"/>
        <w:rPr>
          <w:rFonts w:ascii="Times New Roman" w:hAnsi="Times New Roman" w:cs="Times New Roman"/>
        </w:rPr>
      </w:pPr>
      <w:r>
        <w:rPr>
          <w:rFonts w:ascii="Times New Roman" w:hAnsi="Times New Roman" w:cs="Times New Roman"/>
        </w:rPr>
        <w:t xml:space="preserve">Presuppositionalists correctly identify worldview </w:t>
      </w:r>
      <w:r w:rsidRPr="00487793">
        <w:rPr>
          <w:rFonts w:ascii="Times New Roman" w:hAnsi="Times New Roman" w:cs="Times New Roman"/>
          <w:i/>
          <w:iCs/>
        </w:rPr>
        <w:t>bias</w:t>
      </w:r>
      <w:r>
        <w:rPr>
          <w:rFonts w:ascii="Times New Roman" w:hAnsi="Times New Roman" w:cs="Times New Roman"/>
        </w:rPr>
        <w:t xml:space="preserve">, but </w:t>
      </w:r>
      <w:r w:rsidR="00797938">
        <w:rPr>
          <w:rFonts w:ascii="Times New Roman" w:hAnsi="Times New Roman" w:cs="Times New Roman"/>
        </w:rPr>
        <w:t>it does not rise to</w:t>
      </w:r>
      <w:r>
        <w:rPr>
          <w:rFonts w:ascii="Times New Roman" w:hAnsi="Times New Roman" w:cs="Times New Roman"/>
        </w:rPr>
        <w:t xml:space="preserve"> the level of necessitating epistemological common ground. In fact, my point is that humanity’s innate </w:t>
      </w:r>
      <w:r>
        <w:rPr>
          <w:rFonts w:ascii="Times New Roman" w:hAnsi="Times New Roman" w:cs="Times New Roman"/>
        </w:rPr>
        <w:lastRenderedPageBreak/>
        <w:t xml:space="preserve">ability to rationalize and the Spirit’s freedom to reveal objective truth </w:t>
      </w:r>
      <w:r w:rsidRPr="00607F78">
        <w:rPr>
          <w:rFonts w:ascii="Times New Roman" w:hAnsi="Times New Roman" w:cs="Times New Roman"/>
          <w:i/>
          <w:iCs/>
        </w:rPr>
        <w:t>is the common ground</w:t>
      </w:r>
      <w:r>
        <w:rPr>
          <w:rFonts w:ascii="Times New Roman" w:hAnsi="Times New Roman" w:cs="Times New Roman"/>
        </w:rPr>
        <w:t xml:space="preserve"> between believers and unbelievers. The task of evidence-based approaches is to offer coherent explanations of arguments and evidence to persuade unbelievers </w:t>
      </w:r>
      <w:r w:rsidRPr="002E5C59">
        <w:rPr>
          <w:rFonts w:ascii="Times New Roman" w:hAnsi="Times New Roman" w:cs="Times New Roman"/>
          <w:i/>
        </w:rPr>
        <w:t>despite</w:t>
      </w:r>
      <w:r>
        <w:rPr>
          <w:rFonts w:ascii="Times New Roman" w:hAnsi="Times New Roman" w:cs="Times New Roman"/>
        </w:rPr>
        <w:t xml:space="preserve"> opposing commitments and assumptions; they attempt to circumvent worldview biases in light of objective reality. Defending Christianity based on rational evidence, notwithstanding differing epistemologies, affords the unbeliever an opportunity to be persuaded to reject or shift their own presuppositions. Sean McDowell invites presuppositionalists to recognize that “While a faithful Christian apologetic </w:t>
      </w:r>
      <w:r w:rsidRPr="00B130E2">
        <w:rPr>
          <w:rFonts w:ascii="Times New Roman" w:hAnsi="Times New Roman" w:cs="Times New Roman"/>
          <w:i/>
          <w:iCs/>
        </w:rPr>
        <w:t>can</w:t>
      </w:r>
      <w:r>
        <w:rPr>
          <w:rFonts w:ascii="Times New Roman" w:hAnsi="Times New Roman" w:cs="Times New Roman"/>
        </w:rPr>
        <w:t xml:space="preserve"> engage an unbeliever on the level of ultimate presuppositions, there is no good reason to believe that it </w:t>
      </w:r>
      <w:r w:rsidRPr="00B130E2">
        <w:rPr>
          <w:rFonts w:ascii="Times New Roman" w:hAnsi="Times New Roman" w:cs="Times New Roman"/>
          <w:i/>
          <w:iCs/>
        </w:rPr>
        <w:t>must</w:t>
      </w:r>
      <w:r>
        <w:rPr>
          <w:rFonts w:ascii="Times New Roman" w:hAnsi="Times New Roman" w:cs="Times New Roman"/>
        </w:rPr>
        <w:t>.”</w:t>
      </w:r>
      <w:r>
        <w:rPr>
          <w:rStyle w:val="FootnoteReference"/>
          <w:rFonts w:ascii="Times New Roman" w:hAnsi="Times New Roman" w:cs="Times New Roman"/>
        </w:rPr>
        <w:footnoteReference w:id="31"/>
      </w:r>
      <w:r>
        <w:rPr>
          <w:rFonts w:ascii="Times New Roman" w:hAnsi="Times New Roman" w:cs="Times New Roman"/>
        </w:rPr>
        <w:t xml:space="preserve"> Epistemological common ground is not essential for evaluating evidence</w:t>
      </w:r>
      <w:r w:rsidR="00621D5A">
        <w:rPr>
          <w:rFonts w:ascii="Times New Roman" w:hAnsi="Times New Roman" w:cs="Times New Roman"/>
        </w:rPr>
        <w:t xml:space="preserve"> because the possibility of an unbeliever attaining objective knowledge does not depend</w:t>
      </w:r>
      <w:r>
        <w:rPr>
          <w:rFonts w:ascii="Times New Roman" w:hAnsi="Times New Roman" w:cs="Times New Roman"/>
        </w:rPr>
        <w:t xml:space="preserve"> on that individual holding a distinctly Christian epistemology, even though objective reality aligns with Christian theism. To justify this rebuttal, consider the fact that both believers and unbelievers alike exist in the same metaphysical reality with certain rational similarities. For instance, whether or not a Christian worldview is adopted, all people operate within the bounds of logic. The law of noncontradiction transcends worldview bias or epistemological differences—everyone must abide by it if they are to be rational. Since believers and unbelievers </w:t>
      </w:r>
      <w:r w:rsidR="00002384">
        <w:rPr>
          <w:rFonts w:ascii="Times New Roman" w:hAnsi="Times New Roman" w:cs="Times New Roman"/>
        </w:rPr>
        <w:t>agree</w:t>
      </w:r>
      <w:r>
        <w:rPr>
          <w:rFonts w:ascii="Times New Roman" w:hAnsi="Times New Roman" w:cs="Times New Roman"/>
        </w:rPr>
        <w:t xml:space="preserve"> on some rational </w:t>
      </w:r>
      <w:r w:rsidR="00D073BD">
        <w:rPr>
          <w:rFonts w:ascii="Times New Roman" w:hAnsi="Times New Roman" w:cs="Times New Roman"/>
        </w:rPr>
        <w:t xml:space="preserve">grounds, they do not need to maintain the same assumptions </w:t>
      </w:r>
      <w:r>
        <w:rPr>
          <w:rFonts w:ascii="Times New Roman" w:hAnsi="Times New Roman" w:cs="Times New Roman"/>
        </w:rPr>
        <w:t>to discuss the evidence for Christian truth claims.</w:t>
      </w:r>
      <w:r>
        <w:rPr>
          <w:rStyle w:val="FootnoteReference"/>
          <w:rFonts w:ascii="Times New Roman" w:hAnsi="Times New Roman" w:cs="Times New Roman"/>
        </w:rPr>
        <w:footnoteReference w:id="32"/>
      </w:r>
    </w:p>
    <w:p w14:paraId="2BC04DDB" w14:textId="6CED5A3E" w:rsidR="000E3BDD" w:rsidRDefault="000E3BDD" w:rsidP="000E3BDD">
      <w:pPr>
        <w:spacing w:line="480" w:lineRule="auto"/>
        <w:ind w:firstLine="1008"/>
        <w:rPr>
          <w:rFonts w:ascii="Times New Roman" w:hAnsi="Times New Roman" w:cs="Times New Roman"/>
        </w:rPr>
      </w:pPr>
      <w:r>
        <w:rPr>
          <w:rFonts w:ascii="Times New Roman" w:hAnsi="Times New Roman" w:cs="Times New Roman"/>
        </w:rPr>
        <w:lastRenderedPageBreak/>
        <w:t>Epistemological common ground by presupposing the Christian worldview is not necessary for apologetic discourse to be meaningful. While this may seem like a modest conclusion, it has ramifications for the presuppositionalists’ methodology. Regardless of worldview biases, which all apologists grant, the fact that the unbeliever can interpret evidence using human reasoning (or that which the Spirit</w:t>
      </w:r>
      <w:r w:rsidR="00C83712">
        <w:rPr>
          <w:rFonts w:ascii="Times New Roman" w:hAnsi="Times New Roman" w:cs="Times New Roman"/>
        </w:rPr>
        <w:t xml:space="preserve"> reveals</w:t>
      </w:r>
      <w:r>
        <w:rPr>
          <w:rFonts w:ascii="Times New Roman" w:hAnsi="Times New Roman" w:cs="Times New Roman"/>
        </w:rPr>
        <w:t xml:space="preserve">) and make objective conclusions about God testifies to the significance of rational arguments and evidence in apologetics, </w:t>
      </w:r>
      <w:r w:rsidR="00C83712">
        <w:rPr>
          <w:rFonts w:ascii="Times New Roman" w:hAnsi="Times New Roman" w:cs="Times New Roman"/>
        </w:rPr>
        <w:t>thereby</w:t>
      </w:r>
      <w:r>
        <w:rPr>
          <w:rFonts w:ascii="Times New Roman" w:hAnsi="Times New Roman" w:cs="Times New Roman"/>
        </w:rPr>
        <w:t xml:space="preserve"> directly </w:t>
      </w:r>
      <w:r w:rsidR="00C83712">
        <w:rPr>
          <w:rFonts w:ascii="Times New Roman" w:hAnsi="Times New Roman" w:cs="Times New Roman"/>
        </w:rPr>
        <w:t>undermining</w:t>
      </w:r>
      <w:r>
        <w:rPr>
          <w:rFonts w:ascii="Times New Roman" w:hAnsi="Times New Roman" w:cs="Times New Roman"/>
        </w:rPr>
        <w:t xml:space="preserve"> presuppositionalism. Apologetic discourse is entirely possible between believers and unbelievers</w:t>
      </w:r>
      <w:r w:rsidR="00C83712">
        <w:rPr>
          <w:rFonts w:ascii="Times New Roman" w:hAnsi="Times New Roman" w:cs="Times New Roman"/>
        </w:rPr>
        <w:t>,</w:t>
      </w:r>
      <w:r>
        <w:rPr>
          <w:rFonts w:ascii="Times New Roman" w:hAnsi="Times New Roman" w:cs="Times New Roman"/>
        </w:rPr>
        <w:t xml:space="preserve"> notwithstanding competing presuppositions and the noetic effects of sin upon objective reasoning and interpretation of evidence. Therefore, apologetics does not necessarily begin at the level of competing epistemologies.</w:t>
      </w:r>
    </w:p>
    <w:p w14:paraId="70EECD8B" w14:textId="51B3C838" w:rsidR="000E3BDD" w:rsidRPr="000E3BDD" w:rsidRDefault="00330C4E" w:rsidP="00330C4E">
      <w:pPr>
        <w:spacing w:before="480" w:after="0" w:line="480" w:lineRule="auto"/>
        <w:rPr>
          <w:rFonts w:ascii="Times New Roman" w:hAnsi="Times New Roman" w:cs="Times New Roman"/>
          <w:b/>
          <w:bCs/>
        </w:rPr>
      </w:pPr>
      <w:r>
        <w:rPr>
          <w:rFonts w:ascii="Times New Roman" w:hAnsi="Times New Roman" w:cs="Times New Roman"/>
          <w:b/>
          <w:bCs/>
        </w:rPr>
        <w:t>The Roles of General Revelation and the Holy Spirit</w:t>
      </w:r>
    </w:p>
    <w:p w14:paraId="4CFA34B4" w14:textId="31386ED5" w:rsidR="00330C4E" w:rsidRDefault="00330C4E" w:rsidP="00330C4E">
      <w:pPr>
        <w:spacing w:line="480" w:lineRule="auto"/>
        <w:ind w:firstLine="1008"/>
        <w:rPr>
          <w:rFonts w:ascii="Times New Roman" w:hAnsi="Times New Roman" w:cs="Times New Roman"/>
        </w:rPr>
      </w:pPr>
      <w:r>
        <w:rPr>
          <w:rFonts w:ascii="Times New Roman" w:hAnsi="Times New Roman" w:cs="Times New Roman"/>
        </w:rPr>
        <w:t xml:space="preserve">The first critique is sufficient for rejecting the presuppositionalists’ basic framework, but there are consequential theological issues as well. As </w:t>
      </w:r>
      <w:r w:rsidR="00212E68">
        <w:rPr>
          <w:rFonts w:ascii="Times New Roman" w:hAnsi="Times New Roman" w:cs="Times New Roman"/>
        </w:rPr>
        <w:t>presuppositionalists make internal worldview critiques the centerpiece of</w:t>
      </w:r>
      <w:r>
        <w:rPr>
          <w:rFonts w:ascii="Times New Roman" w:hAnsi="Times New Roman" w:cs="Times New Roman"/>
        </w:rPr>
        <w:t xml:space="preserve"> their apologetic, the question is to what extent they have misrepresented the roles of general revelation and the Holy Spirit in defending Christian theism. Any apologetic approach ought to </w:t>
      </w:r>
      <w:r w:rsidR="00212E68">
        <w:rPr>
          <w:rFonts w:ascii="Times New Roman" w:hAnsi="Times New Roman" w:cs="Times New Roman"/>
        </w:rPr>
        <w:t>fully and faithfully represent the biblical description of general revelation and the work of the Spirit</w:t>
      </w:r>
      <w:r>
        <w:rPr>
          <w:rFonts w:ascii="Times New Roman" w:hAnsi="Times New Roman" w:cs="Times New Roman"/>
        </w:rPr>
        <w:t xml:space="preserve">. </w:t>
      </w:r>
    </w:p>
    <w:p w14:paraId="35C4AEFD" w14:textId="46F767F1" w:rsidR="00330C4E" w:rsidRDefault="00330C4E" w:rsidP="00330C4E">
      <w:pPr>
        <w:spacing w:line="480" w:lineRule="auto"/>
        <w:ind w:firstLine="1008"/>
        <w:rPr>
          <w:rFonts w:ascii="Times New Roman" w:hAnsi="Times New Roman" w:cs="Times New Roman"/>
        </w:rPr>
      </w:pPr>
      <w:r>
        <w:rPr>
          <w:rFonts w:ascii="Times New Roman" w:hAnsi="Times New Roman" w:cs="Times New Roman"/>
        </w:rPr>
        <w:t xml:space="preserve">Both general and special revelation are divinely authoritative. Special revelation alone is sufficient for salvation, while general revelation </w:t>
      </w:r>
      <w:r w:rsidR="00212E68">
        <w:rPr>
          <w:rFonts w:ascii="Times New Roman" w:hAnsi="Times New Roman" w:cs="Times New Roman"/>
        </w:rPr>
        <w:t xml:space="preserve">serves as a precursor to God's disclosure of specific </w:t>
      </w:r>
      <w:r>
        <w:rPr>
          <w:rFonts w:ascii="Times New Roman" w:hAnsi="Times New Roman" w:cs="Times New Roman"/>
        </w:rPr>
        <w:t xml:space="preserve">truths through special revelation. Theistic evidences are revealed through general </w:t>
      </w:r>
      <w:r>
        <w:rPr>
          <w:rFonts w:ascii="Times New Roman" w:hAnsi="Times New Roman" w:cs="Times New Roman"/>
        </w:rPr>
        <w:lastRenderedPageBreak/>
        <w:t>revelation.</w:t>
      </w:r>
      <w:r>
        <w:rPr>
          <w:rStyle w:val="FootnoteReference"/>
          <w:rFonts w:ascii="Times New Roman" w:hAnsi="Times New Roman" w:cs="Times New Roman"/>
        </w:rPr>
        <w:footnoteReference w:id="33"/>
      </w:r>
      <w:r>
        <w:rPr>
          <w:rFonts w:ascii="Times New Roman" w:hAnsi="Times New Roman" w:cs="Times New Roman"/>
        </w:rPr>
        <w:t xml:space="preserve"> In addition to providing knowledge that is intended to save and necessary to be saved, God has revealed Himself in Scripture to correct any sinful distortions of our understanding of God through nature. Special revelation </w:t>
      </w:r>
      <w:r w:rsidR="00417484">
        <w:rPr>
          <w:rFonts w:ascii="Times New Roman" w:hAnsi="Times New Roman" w:cs="Times New Roman"/>
        </w:rPr>
        <w:t>reveals</w:t>
      </w:r>
      <w:r>
        <w:rPr>
          <w:rFonts w:ascii="Times New Roman" w:hAnsi="Times New Roman" w:cs="Times New Roman"/>
        </w:rPr>
        <w:t xml:space="preserve"> a fuller</w:t>
      </w:r>
      <w:r w:rsidR="00417484">
        <w:rPr>
          <w:rFonts w:ascii="Times New Roman" w:hAnsi="Times New Roman" w:cs="Times New Roman"/>
        </w:rPr>
        <w:t xml:space="preserve">, </w:t>
      </w:r>
      <w:r>
        <w:rPr>
          <w:rFonts w:ascii="Times New Roman" w:hAnsi="Times New Roman" w:cs="Times New Roman"/>
        </w:rPr>
        <w:t>clearer picture of who God is. In this sense, Scripture functions as the lens through which we may interpret general revelation.</w:t>
      </w:r>
      <w:r>
        <w:rPr>
          <w:rStyle w:val="FootnoteReference"/>
          <w:rFonts w:ascii="Times New Roman" w:hAnsi="Times New Roman" w:cs="Times New Roman"/>
        </w:rPr>
        <w:footnoteReference w:id="34"/>
      </w:r>
      <w:r>
        <w:rPr>
          <w:rFonts w:ascii="Times New Roman" w:hAnsi="Times New Roman" w:cs="Times New Roman"/>
        </w:rPr>
        <w:t xml:space="preserve"> This is another reason why presuppositionalists require Christian presuppositions. </w:t>
      </w:r>
    </w:p>
    <w:p w14:paraId="5579F255" w14:textId="43DD76E6" w:rsidR="00330C4E" w:rsidRDefault="00330C4E" w:rsidP="00330C4E">
      <w:pPr>
        <w:spacing w:line="480" w:lineRule="auto"/>
        <w:ind w:firstLine="1008"/>
        <w:rPr>
          <w:rFonts w:ascii="Times New Roman" w:hAnsi="Times New Roman" w:cs="Times New Roman"/>
        </w:rPr>
      </w:pPr>
      <w:r>
        <w:rPr>
          <w:rFonts w:ascii="Times New Roman" w:hAnsi="Times New Roman" w:cs="Times New Roman"/>
        </w:rPr>
        <w:t>Biblical truth precedes our apologetic methodology. Once the claim that apologetics hinges on competing epistemologies is dropped, as concluded in the previous critique, then the plainness of God in creation must be accounted for (Rom 1:19-20). Anderson states that “Objectively speaking, there is no ambiguity or obscurity when it comes to God’s self-revelation in the natural order.”</w:t>
      </w:r>
      <w:r>
        <w:rPr>
          <w:rStyle w:val="FootnoteReference"/>
          <w:rFonts w:ascii="Times New Roman" w:hAnsi="Times New Roman" w:cs="Times New Roman"/>
        </w:rPr>
        <w:footnoteReference w:id="35"/>
      </w:r>
      <w:r>
        <w:rPr>
          <w:rFonts w:ascii="Times New Roman" w:hAnsi="Times New Roman" w:cs="Times New Roman"/>
        </w:rPr>
        <w:t xml:space="preserve"> Thankfully, he agrees with Paul, but how </w:t>
      </w:r>
      <w:r w:rsidR="00E43273">
        <w:rPr>
          <w:rFonts w:ascii="Times New Roman" w:hAnsi="Times New Roman" w:cs="Times New Roman"/>
        </w:rPr>
        <w:t xml:space="preserve">do the implications align with the presuppositionalism </w:t>
      </w:r>
      <w:r>
        <w:rPr>
          <w:rFonts w:ascii="Times New Roman" w:hAnsi="Times New Roman" w:cs="Times New Roman"/>
        </w:rPr>
        <w:t xml:space="preserve">he defends? Implied in the presuppositionalists’ minimal usage of evidence is that </w:t>
      </w:r>
      <w:r w:rsidRPr="00712C40">
        <w:rPr>
          <w:rFonts w:ascii="Times New Roman" w:hAnsi="Times New Roman" w:cs="Times New Roman"/>
          <w:i/>
          <w:iCs/>
        </w:rPr>
        <w:t>human perception and apprehension</w:t>
      </w:r>
      <w:r>
        <w:rPr>
          <w:rFonts w:ascii="Times New Roman" w:hAnsi="Times New Roman" w:cs="Times New Roman"/>
        </w:rPr>
        <w:t xml:space="preserve"> of objective truths about God from His self-revelation are the primary focus, not the potency and veracity of God’s revelation itself. God’s general revelation is rendered relatively gratuitous—unless human beings hold certain presuppositions—for it is only when Christian presuppositions are maintained that God’s revelation is meaningful. Conversely, evidence-based approaches maintain a much higher view of God’s self-revelation, since </w:t>
      </w:r>
      <w:r w:rsidR="00E43273">
        <w:rPr>
          <w:rFonts w:ascii="Times New Roman" w:hAnsi="Times New Roman" w:cs="Times New Roman"/>
        </w:rPr>
        <w:t>they are not utterly dependent on</w:t>
      </w:r>
      <w:r>
        <w:rPr>
          <w:rFonts w:ascii="Times New Roman" w:hAnsi="Times New Roman" w:cs="Times New Roman"/>
        </w:rPr>
        <w:t xml:space="preserve"> epistemological concerns. Ironically</w:t>
      </w:r>
      <w:r w:rsidR="00E43273">
        <w:rPr>
          <w:rFonts w:ascii="Times New Roman" w:hAnsi="Times New Roman" w:cs="Times New Roman"/>
        </w:rPr>
        <w:t>, presuppositionalists</w:t>
      </w:r>
      <w:r>
        <w:rPr>
          <w:rFonts w:ascii="Times New Roman" w:hAnsi="Times New Roman" w:cs="Times New Roman"/>
        </w:rPr>
        <w:t xml:space="preserve"> believe that human reason has no autonomous authority, and yet </w:t>
      </w:r>
      <w:r>
        <w:rPr>
          <w:rFonts w:ascii="Times New Roman" w:hAnsi="Times New Roman" w:cs="Times New Roman"/>
        </w:rPr>
        <w:lastRenderedPageBreak/>
        <w:t xml:space="preserve">they require epistemological systems developed by human reasoning to interpret God’s revelation. Why maintain that the effectiveness of God’s objective revelation relies on human constructions? </w:t>
      </w:r>
    </w:p>
    <w:p w14:paraId="4252793A" w14:textId="557DE712" w:rsidR="00330C4E" w:rsidRDefault="00330C4E" w:rsidP="00330C4E">
      <w:pPr>
        <w:spacing w:line="480" w:lineRule="auto"/>
        <w:ind w:firstLine="1008"/>
        <w:rPr>
          <w:rFonts w:ascii="Times New Roman" w:hAnsi="Times New Roman" w:cs="Times New Roman"/>
        </w:rPr>
      </w:pPr>
      <w:r>
        <w:rPr>
          <w:rFonts w:ascii="Times New Roman" w:hAnsi="Times New Roman" w:cs="Times New Roman"/>
        </w:rPr>
        <w:t xml:space="preserve">Moreover, apologists universally agree that the effectiveness of apologetic persuasion comes not from </w:t>
      </w:r>
      <w:r w:rsidR="00D63EA3">
        <w:rPr>
          <w:rFonts w:ascii="Times New Roman" w:hAnsi="Times New Roman" w:cs="Times New Roman"/>
        </w:rPr>
        <w:t>arguments and evidence but from the Holy Spirit's influence on</w:t>
      </w:r>
      <w:r>
        <w:rPr>
          <w:rFonts w:ascii="Times New Roman" w:hAnsi="Times New Roman" w:cs="Times New Roman"/>
        </w:rPr>
        <w:t xml:space="preserve"> the hearts of skeptics. The impact of apologetics relies on the power of the Spirit. I contend that </w:t>
      </w:r>
      <w:r w:rsidR="00D63EA3">
        <w:rPr>
          <w:rFonts w:ascii="Times New Roman" w:hAnsi="Times New Roman" w:cs="Times New Roman"/>
        </w:rPr>
        <w:t>presuppositionalists'</w:t>
      </w:r>
      <w:r>
        <w:rPr>
          <w:rFonts w:ascii="Times New Roman" w:hAnsi="Times New Roman" w:cs="Times New Roman"/>
        </w:rPr>
        <w:t xml:space="preserve"> strict vision on epistemological concerns reduces not only the evidence that God has provided in nature but also the unique power of the Holy Spirit to persuade through evidence. Even if the </w:t>
      </w:r>
      <w:r w:rsidRPr="00AE2988">
        <w:rPr>
          <w:rFonts w:ascii="Times New Roman" w:hAnsi="Times New Roman" w:cs="Times New Roman"/>
          <w:i/>
          <w:iCs/>
        </w:rPr>
        <w:t>imago Dei</w:t>
      </w:r>
      <w:r>
        <w:rPr>
          <w:rFonts w:ascii="Times New Roman" w:hAnsi="Times New Roman" w:cs="Times New Roman"/>
        </w:rPr>
        <w:t xml:space="preserve"> turns out to be insufficient to account for the proper functioning of rational faculties, the </w:t>
      </w:r>
      <w:r w:rsidR="00D63EA3">
        <w:rPr>
          <w:rFonts w:ascii="Times New Roman" w:hAnsi="Times New Roman" w:cs="Times New Roman"/>
        </w:rPr>
        <w:t xml:space="preserve">presuppositionalists' view is moot so long as the </w:t>
      </w:r>
      <w:r>
        <w:rPr>
          <w:rFonts w:ascii="Times New Roman" w:hAnsi="Times New Roman" w:cs="Times New Roman"/>
        </w:rPr>
        <w:t xml:space="preserve">role of the Holy Spirit in apologetics is adequately depicted. General revelation is a well-established biblical method </w:t>
      </w:r>
      <w:r w:rsidR="00D63EA3">
        <w:rPr>
          <w:rFonts w:ascii="Times New Roman" w:hAnsi="Times New Roman" w:cs="Times New Roman"/>
        </w:rPr>
        <w:t>by which the Spirit introduces</w:t>
      </w:r>
      <w:r>
        <w:rPr>
          <w:rFonts w:ascii="Times New Roman" w:hAnsi="Times New Roman" w:cs="Times New Roman"/>
        </w:rPr>
        <w:t xml:space="preserve"> special revelation and its salvific effects.</w:t>
      </w:r>
      <w:r>
        <w:rPr>
          <w:rStyle w:val="FootnoteReference"/>
          <w:rFonts w:ascii="Times New Roman" w:hAnsi="Times New Roman" w:cs="Times New Roman"/>
        </w:rPr>
        <w:footnoteReference w:id="36"/>
      </w:r>
      <w:r>
        <w:rPr>
          <w:rFonts w:ascii="Times New Roman" w:hAnsi="Times New Roman" w:cs="Times New Roman"/>
        </w:rPr>
        <w:t xml:space="preserve"> Presuppositionalists acknowledge that, while general revelation is a real and present reality, Scripture is the only acceptable lens through which it should be measured. Without presupposing the authority of Scripture, unbelievers are helplessly lost in their search for knowledge of the natural world. Applying this to apologetics, they claim that rational arguments and evidence are </w:t>
      </w:r>
      <w:r w:rsidR="00D63EA3">
        <w:rPr>
          <w:rFonts w:ascii="Times New Roman" w:hAnsi="Times New Roman" w:cs="Times New Roman"/>
        </w:rPr>
        <w:t>persuasive only</w:t>
      </w:r>
      <w:r>
        <w:rPr>
          <w:rFonts w:ascii="Times New Roman" w:hAnsi="Times New Roman" w:cs="Times New Roman"/>
        </w:rPr>
        <w:t xml:space="preserve"> when viewed through the lens of Scripture—this is the only </w:t>
      </w:r>
      <w:r w:rsidRPr="00074D46">
        <w:rPr>
          <w:rFonts w:ascii="Times New Roman" w:hAnsi="Times New Roman" w:cs="Times New Roman"/>
        </w:rPr>
        <w:t>proper</w:t>
      </w:r>
      <w:r>
        <w:rPr>
          <w:rFonts w:ascii="Times New Roman" w:hAnsi="Times New Roman" w:cs="Times New Roman"/>
        </w:rPr>
        <w:t xml:space="preserve"> usage in a biblically consistent epistemological framework.</w:t>
      </w:r>
      <w:r>
        <w:rPr>
          <w:rStyle w:val="FootnoteReference"/>
          <w:rFonts w:ascii="Times New Roman" w:hAnsi="Times New Roman" w:cs="Times New Roman"/>
        </w:rPr>
        <w:footnoteReference w:id="37"/>
      </w:r>
      <w:r>
        <w:rPr>
          <w:rFonts w:ascii="Times New Roman" w:hAnsi="Times New Roman" w:cs="Times New Roman"/>
        </w:rPr>
        <w:t xml:space="preserve"> By taking this stance, they undermine the </w:t>
      </w:r>
      <w:r w:rsidRPr="00841FD5">
        <w:rPr>
          <w:rFonts w:ascii="Times New Roman" w:hAnsi="Times New Roman" w:cs="Times New Roman"/>
          <w:i/>
          <w:iCs/>
        </w:rPr>
        <w:t>illuminati</w:t>
      </w:r>
      <w:r>
        <w:rPr>
          <w:rFonts w:ascii="Times New Roman" w:hAnsi="Times New Roman" w:cs="Times New Roman"/>
          <w:i/>
          <w:iCs/>
        </w:rPr>
        <w:t xml:space="preserve">on </w:t>
      </w:r>
      <w:r>
        <w:rPr>
          <w:rFonts w:ascii="Times New Roman" w:hAnsi="Times New Roman" w:cs="Times New Roman"/>
          <w:i/>
          <w:iCs/>
        </w:rPr>
        <w:lastRenderedPageBreak/>
        <w:t xml:space="preserve">of </w:t>
      </w:r>
      <w:r w:rsidRPr="00841FD5">
        <w:rPr>
          <w:rFonts w:ascii="Times New Roman" w:hAnsi="Times New Roman" w:cs="Times New Roman"/>
          <w:i/>
          <w:iCs/>
        </w:rPr>
        <w:t>the Holy Spirit</w:t>
      </w:r>
      <w:r>
        <w:rPr>
          <w:rFonts w:ascii="Times New Roman" w:hAnsi="Times New Roman" w:cs="Times New Roman"/>
        </w:rPr>
        <w:t>. Christian presuppositions are not necessary “on the grounds that such evidence may be (and clearly has been) deemed compelling when wielded by an apologist participating alongside the superintending work of the Holy Spirit.”</w:t>
      </w:r>
      <w:r>
        <w:rPr>
          <w:rStyle w:val="FootnoteReference"/>
          <w:rFonts w:ascii="Times New Roman" w:hAnsi="Times New Roman" w:cs="Times New Roman"/>
        </w:rPr>
        <w:footnoteReference w:id="38"/>
      </w:r>
      <w:r>
        <w:rPr>
          <w:rFonts w:ascii="Times New Roman" w:hAnsi="Times New Roman" w:cs="Times New Roman"/>
        </w:rPr>
        <w:t xml:space="preserve"> </w:t>
      </w:r>
    </w:p>
    <w:p w14:paraId="1AE93AB1" w14:textId="33E65662" w:rsidR="00330C4E" w:rsidRPr="009D17D0" w:rsidRDefault="00330C4E" w:rsidP="009D17D0">
      <w:pPr>
        <w:spacing w:before="480" w:after="0" w:line="480" w:lineRule="auto"/>
        <w:rPr>
          <w:rFonts w:ascii="Times New Roman" w:hAnsi="Times New Roman" w:cs="Times New Roman"/>
          <w:b/>
          <w:bCs/>
        </w:rPr>
      </w:pPr>
      <w:r w:rsidRPr="009D17D0">
        <w:rPr>
          <w:rFonts w:ascii="Times New Roman" w:hAnsi="Times New Roman" w:cs="Times New Roman"/>
          <w:b/>
          <w:bCs/>
        </w:rPr>
        <w:t>Practical Implications of Attacking Entire Worldview Systems</w:t>
      </w:r>
    </w:p>
    <w:p w14:paraId="737336FD" w14:textId="00B6461B" w:rsidR="00B36F90" w:rsidRDefault="00B36F90" w:rsidP="00E24483">
      <w:pPr>
        <w:spacing w:line="480" w:lineRule="auto"/>
        <w:ind w:firstLine="1008"/>
        <w:rPr>
          <w:rFonts w:ascii="Times New Roman" w:hAnsi="Times New Roman" w:cs="Times New Roman"/>
        </w:rPr>
      </w:pPr>
      <w:r>
        <w:rPr>
          <w:rFonts w:ascii="Times New Roman" w:hAnsi="Times New Roman" w:cs="Times New Roman"/>
        </w:rPr>
        <w:t xml:space="preserve">Doing apologetics from the standpoint of entire worldview systems is epistemologically unnecessary, as we saw from the first critique. Requiring Christian presuppositions also has theological consequences, as we saw in the second critique. This third critique will examine presuppositionalism from </w:t>
      </w:r>
      <w:r w:rsidR="00275985">
        <w:rPr>
          <w:rFonts w:ascii="Times New Roman" w:hAnsi="Times New Roman" w:cs="Times New Roman"/>
        </w:rPr>
        <w:t xml:space="preserve">the perspective of </w:t>
      </w:r>
      <w:r>
        <w:rPr>
          <w:rFonts w:ascii="Times New Roman" w:hAnsi="Times New Roman" w:cs="Times New Roman"/>
        </w:rPr>
        <w:t>its methodological viability in cultural practice. Any apologetic method should be tested for how well it functions in the real world. Apologetics can make a strong case for Christian theism theoretically</w:t>
      </w:r>
      <w:r w:rsidR="00CE3705">
        <w:rPr>
          <w:rFonts w:ascii="Times New Roman" w:hAnsi="Times New Roman" w:cs="Times New Roman"/>
        </w:rPr>
        <w:t>,</w:t>
      </w:r>
      <w:r>
        <w:rPr>
          <w:rFonts w:ascii="Times New Roman" w:hAnsi="Times New Roman" w:cs="Times New Roman"/>
        </w:rPr>
        <w:t xml:space="preserve"> while failing to bring about spiritual change in skeptical hearts. The true purpose </w:t>
      </w:r>
      <w:r w:rsidR="00275985">
        <w:rPr>
          <w:rFonts w:ascii="Times New Roman" w:hAnsi="Times New Roman" w:cs="Times New Roman"/>
        </w:rPr>
        <w:t>of</w:t>
      </w:r>
      <w:r>
        <w:rPr>
          <w:rFonts w:ascii="Times New Roman" w:hAnsi="Times New Roman" w:cs="Times New Roman"/>
        </w:rPr>
        <w:t xml:space="preserve"> apologetics is to aid transformational growth towards faith in Christ. Notwithstanding the philosophical strengths and weaknesses of presuppositionalism, I contend that its focus on debating entire worldview systems is practically ineffective.</w:t>
      </w:r>
      <w:r>
        <w:rPr>
          <w:rStyle w:val="FootnoteReference"/>
          <w:rFonts w:ascii="Times New Roman" w:hAnsi="Times New Roman" w:cs="Times New Roman"/>
        </w:rPr>
        <w:footnoteReference w:id="39"/>
      </w:r>
      <w:r>
        <w:rPr>
          <w:rFonts w:ascii="Times New Roman" w:hAnsi="Times New Roman" w:cs="Times New Roman"/>
        </w:rPr>
        <w:t xml:space="preserve"> </w:t>
      </w:r>
    </w:p>
    <w:p w14:paraId="26117FCC" w14:textId="3CB341B2" w:rsidR="00B36F90" w:rsidRDefault="00B36F90" w:rsidP="00E24483">
      <w:pPr>
        <w:spacing w:line="480" w:lineRule="auto"/>
        <w:ind w:firstLine="1008"/>
        <w:rPr>
          <w:rFonts w:ascii="Times New Roman" w:hAnsi="Times New Roman" w:cs="Times New Roman"/>
        </w:rPr>
      </w:pPr>
      <w:r>
        <w:rPr>
          <w:rFonts w:ascii="Times New Roman" w:hAnsi="Times New Roman" w:cs="Times New Roman"/>
        </w:rPr>
        <w:lastRenderedPageBreak/>
        <w:t>Christian theism is a complex system of beliefs</w:t>
      </w:r>
      <w:r w:rsidR="00275985">
        <w:rPr>
          <w:rFonts w:ascii="Times New Roman" w:hAnsi="Times New Roman" w:cs="Times New Roman"/>
        </w:rPr>
        <w:t xml:space="preserve"> that includes</w:t>
      </w:r>
      <w:r>
        <w:rPr>
          <w:rFonts w:ascii="Times New Roman" w:hAnsi="Times New Roman" w:cs="Times New Roman"/>
        </w:rPr>
        <w:t xml:space="preserve"> truth-claims about who God is, the nature of humanity, the effects of sin, redemption in Jesus Christ, moral issues, the nature of Scripture, and so forth. Each of these truth-claims may vary in the evidence </w:t>
      </w:r>
      <w:r w:rsidR="00334BA5">
        <w:rPr>
          <w:rFonts w:ascii="Times New Roman" w:hAnsi="Times New Roman" w:cs="Times New Roman"/>
        </w:rPr>
        <w:t>available to defend</w:t>
      </w:r>
      <w:r>
        <w:rPr>
          <w:rFonts w:ascii="Times New Roman" w:hAnsi="Times New Roman" w:cs="Times New Roman"/>
        </w:rPr>
        <w:t xml:space="preserve"> it.</w:t>
      </w:r>
      <w:r>
        <w:rPr>
          <w:rStyle w:val="FootnoteReference"/>
          <w:rFonts w:ascii="Times New Roman" w:hAnsi="Times New Roman" w:cs="Times New Roman"/>
        </w:rPr>
        <w:footnoteReference w:id="40"/>
      </w:r>
      <w:r>
        <w:rPr>
          <w:rFonts w:ascii="Times New Roman" w:hAnsi="Times New Roman" w:cs="Times New Roman"/>
        </w:rPr>
        <w:t xml:space="preserve"> Clearly, some truth-claims are more central to Christian theism than others. Christ’s resurrection is incomprehensibly more valuable than beliefs about pedobaptism. By debating the coherence of the worldview as a whole, presuppositionalists lose sight of doctrinal priority. Viewing apologetics as an “all or nothing” inquiry leaves skeptics either accepting or rejecting all of Christianity in the context of one apologetic encounter, which creates a far weightier task for apologists. From the </w:t>
      </w:r>
      <w:r w:rsidR="00334BA5">
        <w:rPr>
          <w:rFonts w:ascii="Times New Roman" w:hAnsi="Times New Roman" w:cs="Times New Roman"/>
        </w:rPr>
        <w:t>presuppositionalists'</w:t>
      </w:r>
      <w:r>
        <w:rPr>
          <w:rFonts w:ascii="Times New Roman" w:hAnsi="Times New Roman" w:cs="Times New Roman"/>
        </w:rPr>
        <w:t xml:space="preserve"> perspective, either the entire scope of Christian presuppositions will be adopted</w:t>
      </w:r>
      <w:r w:rsidR="009E5DB1">
        <w:rPr>
          <w:rFonts w:ascii="Times New Roman" w:hAnsi="Times New Roman" w:cs="Times New Roman"/>
        </w:rPr>
        <w:t>, thereby allowing</w:t>
      </w:r>
      <w:r>
        <w:rPr>
          <w:rFonts w:ascii="Times New Roman" w:hAnsi="Times New Roman" w:cs="Times New Roman"/>
        </w:rPr>
        <w:t xml:space="preserve"> for justified true beliefs about reality, or the unbeliever will remain in their noetically infected state of unobjective truth. The implications of failing to recognize a hierarchy of Christian doctrine should not be understated. “Rather than defending all doctrines equivalently, the wise apologist weighs them according to how central they are to faith.”</w:t>
      </w:r>
      <w:r>
        <w:rPr>
          <w:rStyle w:val="FootnoteReference"/>
          <w:rFonts w:ascii="Times New Roman" w:hAnsi="Times New Roman" w:cs="Times New Roman"/>
        </w:rPr>
        <w:footnoteReference w:id="41"/>
      </w:r>
      <w:r>
        <w:rPr>
          <w:rFonts w:ascii="Times New Roman" w:hAnsi="Times New Roman" w:cs="Times New Roman"/>
        </w:rPr>
        <w:t xml:space="preserve"> An acceptable apologetic method should accurately depict the distinction between essential and non-essential doctrine, which in no sense comprises biblical epistemology, </w:t>
      </w:r>
      <w:r>
        <w:rPr>
          <w:rFonts w:ascii="Times New Roman" w:hAnsi="Times New Roman" w:cs="Times New Roman"/>
        </w:rPr>
        <w:lastRenderedPageBreak/>
        <w:t xml:space="preserve">lest the skeptic be misled into thinking that tertiary doctrines are </w:t>
      </w:r>
      <w:r w:rsidR="000800FA">
        <w:rPr>
          <w:rFonts w:ascii="Times New Roman" w:hAnsi="Times New Roman" w:cs="Times New Roman"/>
        </w:rPr>
        <w:t>relatively more</w:t>
      </w:r>
      <w:r>
        <w:rPr>
          <w:rFonts w:ascii="Times New Roman" w:hAnsi="Times New Roman" w:cs="Times New Roman"/>
        </w:rPr>
        <w:t xml:space="preserve"> profound in the system of Christian belief. Imagine the ramifications of impressing the idea that obeying the Sabbath is just as significant for the unbeliever as professing Jesus as Lord. Debating entire worldview systems mischaracterizes the biblical emphases and places a needless burden on the unbeliever to accept a wide range of Christian presuppositions.</w:t>
      </w:r>
    </w:p>
    <w:p w14:paraId="08608091" w14:textId="1A03BC23" w:rsidR="00B36F90" w:rsidRDefault="00B36F90" w:rsidP="00E24483">
      <w:pPr>
        <w:spacing w:line="480" w:lineRule="auto"/>
        <w:ind w:firstLine="1008"/>
        <w:rPr>
          <w:rFonts w:ascii="Times New Roman" w:hAnsi="Times New Roman" w:cs="Times New Roman"/>
        </w:rPr>
      </w:pPr>
      <w:r>
        <w:rPr>
          <w:rFonts w:ascii="Times New Roman" w:hAnsi="Times New Roman" w:cs="Times New Roman"/>
        </w:rPr>
        <w:t xml:space="preserve">In addition to doctrinal hierarchy, even if presuppositionalism were correct in its assessment of opposing worldviews, the realistic benefits for the unbeliever are questionable. Unbelievers (and believers) have </w:t>
      </w:r>
      <w:r w:rsidRPr="00703B90">
        <w:rPr>
          <w:rFonts w:ascii="Times New Roman" w:hAnsi="Times New Roman" w:cs="Times New Roman"/>
        </w:rPr>
        <w:t>specific</w:t>
      </w:r>
      <w:r>
        <w:rPr>
          <w:rFonts w:ascii="Times New Roman" w:hAnsi="Times New Roman" w:cs="Times New Roman"/>
        </w:rPr>
        <w:t xml:space="preserve"> doubts, challenges, or concerns that are subsequently addressed through evidence-based approaches. Presuppositionalism, however, does not allow for </w:t>
      </w:r>
      <w:r w:rsidR="009E5DB1">
        <w:rPr>
          <w:rFonts w:ascii="Times New Roman" w:hAnsi="Times New Roman" w:cs="Times New Roman"/>
        </w:rPr>
        <w:t>particular</w:t>
      </w:r>
      <w:r>
        <w:rPr>
          <w:rFonts w:ascii="Times New Roman" w:hAnsi="Times New Roman" w:cs="Times New Roman"/>
        </w:rPr>
        <w:t xml:space="preserve"> items to be </w:t>
      </w:r>
      <w:r w:rsidR="009E5DB1">
        <w:rPr>
          <w:rFonts w:ascii="Times New Roman" w:hAnsi="Times New Roman" w:cs="Times New Roman"/>
        </w:rPr>
        <w:t>discussed</w:t>
      </w:r>
      <w:r>
        <w:rPr>
          <w:rFonts w:ascii="Times New Roman" w:hAnsi="Times New Roman" w:cs="Times New Roman"/>
        </w:rPr>
        <w:t xml:space="preserve"> until the underlying presuppositions are critiqued. Imagine there is a skeptic who believes in the truthfulness of Jesus’s ethical teachings and the plausibility of the resurrection</w:t>
      </w:r>
      <w:r w:rsidR="009E5DB1">
        <w:rPr>
          <w:rFonts w:ascii="Times New Roman" w:hAnsi="Times New Roman" w:cs="Times New Roman"/>
        </w:rPr>
        <w:t>, but does not understand how Jesus and the Father could both be God, only to be encountered by a presuppositionalist who must dissect this skeptic’s</w:t>
      </w:r>
      <w:r>
        <w:rPr>
          <w:rFonts w:ascii="Times New Roman" w:hAnsi="Times New Roman" w:cs="Times New Roman"/>
        </w:rPr>
        <w:t xml:space="preserve"> hidden assumptions and contrast them with the entire Christian worldview. Presuppositionalists may deny that they would respond to the skeptic in that manner, but what I depicted </w:t>
      </w:r>
      <w:r w:rsidRPr="008D0737">
        <w:rPr>
          <w:rFonts w:ascii="Times New Roman" w:hAnsi="Times New Roman" w:cs="Times New Roman"/>
        </w:rPr>
        <w:t>is</w:t>
      </w:r>
      <w:r>
        <w:rPr>
          <w:rFonts w:ascii="Times New Roman" w:hAnsi="Times New Roman" w:cs="Times New Roman"/>
        </w:rPr>
        <w:t xml:space="preserve"> a trivial yet faithful sketch of the philosophical framework of the presuppositional apologetic: to do otherwise is to abandon presuppositionalism.</w:t>
      </w:r>
      <w:r>
        <w:rPr>
          <w:rStyle w:val="FootnoteReference"/>
          <w:rFonts w:ascii="Times New Roman" w:hAnsi="Times New Roman" w:cs="Times New Roman"/>
        </w:rPr>
        <w:footnoteReference w:id="42"/>
      </w:r>
      <w:r>
        <w:rPr>
          <w:rFonts w:ascii="Times New Roman" w:hAnsi="Times New Roman" w:cs="Times New Roman"/>
        </w:rPr>
        <w:t xml:space="preserve"> Reluctance to follow this quick sketch demonstrates the practical benefits of evidence-based approaches and the practical ineffectiveness of presuppositionalism. The hypothetical skeptic in this example is on the cusp of following Jesus; they need to hear about the evidence for Jesus’s divinity, not a worldview analysis. </w:t>
      </w:r>
    </w:p>
    <w:p w14:paraId="7930EAC7" w14:textId="59AA3824" w:rsidR="00B36F90" w:rsidRDefault="00B36F90" w:rsidP="00E24483">
      <w:pPr>
        <w:spacing w:line="480" w:lineRule="auto"/>
        <w:ind w:firstLine="1008"/>
        <w:rPr>
          <w:rFonts w:ascii="Times New Roman" w:hAnsi="Times New Roman" w:cs="Times New Roman"/>
        </w:rPr>
      </w:pPr>
      <w:r>
        <w:rPr>
          <w:rFonts w:ascii="Times New Roman" w:hAnsi="Times New Roman" w:cs="Times New Roman"/>
        </w:rPr>
        <w:lastRenderedPageBreak/>
        <w:t xml:space="preserve">Apologists aim to facilitate spiritual transformation by defending the rationality of Christian theism. The objective for any apologetic method is to persuade the unbeliever that Christian theism is true. Presuppositionalism offers a rigid method of persuasion. By focusing on the realm of competing presuppositions, it limits the apologists’ ability to contextualize their defense to the needs of the unbeliever. Many ordinary Americans could not even define what a presupposition is, but they can explain their reason(s) for doubting the Christian God. Presuppositionalists, by default, tell the unbeliever to put aside their doubts for a moment and consider the entire scope of their presuppositions about reality as a whole in light of their worldview. Only after they have presupposed the Christian worldview can their doubts be addressed with particular lines of evidence. It is certainly possible that a single argument pertaining to the unbeliever’s doubt would be sufficient for the Holy Spirit to remove that barrier of doubt to allow for genuine faith. By initially focusing entirely on worldview systems, presuppositionalists may miss an opportunity to </w:t>
      </w:r>
      <w:r w:rsidR="0013648D">
        <w:rPr>
          <w:rFonts w:ascii="Times New Roman" w:hAnsi="Times New Roman" w:cs="Times New Roman"/>
        </w:rPr>
        <w:t>present persuasive evidence to the unbeliever in an encounter where that form of persuasion is all that is necessary to plant a seed that leads</w:t>
      </w:r>
      <w:r>
        <w:rPr>
          <w:rFonts w:ascii="Times New Roman" w:hAnsi="Times New Roman" w:cs="Times New Roman"/>
        </w:rPr>
        <w:t xml:space="preserve"> to saving faith. Viewing every apologetic encounter as an “all or nothing” endeavor is not as effective at reaching unbelievers as merely offering specific reasons for believing in Christian theism.</w:t>
      </w:r>
      <w:r>
        <w:rPr>
          <w:rStyle w:val="FootnoteReference"/>
          <w:rFonts w:ascii="Times New Roman" w:hAnsi="Times New Roman" w:cs="Times New Roman"/>
        </w:rPr>
        <w:footnoteReference w:id="43"/>
      </w:r>
      <w:r>
        <w:rPr>
          <w:rFonts w:ascii="Times New Roman" w:hAnsi="Times New Roman" w:cs="Times New Roman"/>
        </w:rPr>
        <w:t xml:space="preserve"> </w:t>
      </w:r>
    </w:p>
    <w:p w14:paraId="3A31CC7F" w14:textId="6C963E56" w:rsidR="00450C1B" w:rsidRDefault="00E24483" w:rsidP="000A4402">
      <w:pPr>
        <w:spacing w:before="480" w:after="0" w:line="480" w:lineRule="auto"/>
        <w:rPr>
          <w:rFonts w:ascii="Times New Roman" w:hAnsi="Times New Roman" w:cs="Times New Roman"/>
          <w:b/>
          <w:bCs/>
        </w:rPr>
      </w:pPr>
      <w:r>
        <w:rPr>
          <w:rFonts w:ascii="Times New Roman" w:hAnsi="Times New Roman" w:cs="Times New Roman"/>
          <w:b/>
          <w:bCs/>
        </w:rPr>
        <w:t>Defen</w:t>
      </w:r>
      <w:r w:rsidR="000A4402">
        <w:rPr>
          <w:rFonts w:ascii="Times New Roman" w:hAnsi="Times New Roman" w:cs="Times New Roman"/>
          <w:b/>
          <w:bCs/>
        </w:rPr>
        <w:t>sive Apologetics and Logical Circularity</w:t>
      </w:r>
    </w:p>
    <w:p w14:paraId="08C28BA5" w14:textId="78689CFB" w:rsidR="000A4402" w:rsidRDefault="000A4402" w:rsidP="000A4402">
      <w:pPr>
        <w:spacing w:line="480" w:lineRule="auto"/>
        <w:ind w:firstLine="1008"/>
        <w:rPr>
          <w:rFonts w:ascii="Times New Roman" w:hAnsi="Times New Roman" w:cs="Times New Roman"/>
        </w:rPr>
      </w:pPr>
      <w:r>
        <w:rPr>
          <w:rFonts w:ascii="Times New Roman" w:hAnsi="Times New Roman" w:cs="Times New Roman"/>
        </w:rPr>
        <w:lastRenderedPageBreak/>
        <w:t xml:space="preserve">For an apologetic method to be both comprehensive and coherent, it </w:t>
      </w:r>
      <w:r w:rsidR="00D073BD">
        <w:rPr>
          <w:rFonts w:ascii="Times New Roman" w:hAnsi="Times New Roman" w:cs="Times New Roman"/>
        </w:rPr>
        <w:t>must offer positive reasons to believe in Christian theism and avoid</w:t>
      </w:r>
      <w:r>
        <w:rPr>
          <w:rFonts w:ascii="Times New Roman" w:hAnsi="Times New Roman" w:cs="Times New Roman"/>
        </w:rPr>
        <w:t xml:space="preserve"> logical fallacies. The primary objective for presuppositionalists is not to “prove” Christian truth claims, but to show that adherents of competing worldviews cannot coherently account for their own truth claims. They hold a defensive posture from the outset, </w:t>
      </w:r>
      <w:r w:rsidRPr="005B57BD">
        <w:rPr>
          <w:rFonts w:ascii="Times New Roman" w:hAnsi="Times New Roman" w:cs="Times New Roman"/>
        </w:rPr>
        <w:t xml:space="preserve">largely not </w:t>
      </w:r>
      <w:r>
        <w:rPr>
          <w:rFonts w:ascii="Times New Roman" w:hAnsi="Times New Roman" w:cs="Times New Roman"/>
        </w:rPr>
        <w:t xml:space="preserve">even </w:t>
      </w:r>
      <w:r w:rsidRPr="005B57BD">
        <w:rPr>
          <w:rFonts w:ascii="Times New Roman" w:hAnsi="Times New Roman" w:cs="Times New Roman"/>
        </w:rPr>
        <w:t>attempt</w:t>
      </w:r>
      <w:r>
        <w:rPr>
          <w:rFonts w:ascii="Times New Roman" w:hAnsi="Times New Roman" w:cs="Times New Roman"/>
        </w:rPr>
        <w:t>ing</w:t>
      </w:r>
      <w:r w:rsidRPr="005B57BD">
        <w:rPr>
          <w:rFonts w:ascii="Times New Roman" w:hAnsi="Times New Roman" w:cs="Times New Roman"/>
        </w:rPr>
        <w:t xml:space="preserve"> to provide positive reasons for </w:t>
      </w:r>
      <w:r>
        <w:rPr>
          <w:rFonts w:ascii="Times New Roman" w:hAnsi="Times New Roman" w:cs="Times New Roman"/>
        </w:rPr>
        <w:t xml:space="preserve">thinking that </w:t>
      </w:r>
      <w:r w:rsidRPr="005B57BD">
        <w:rPr>
          <w:rFonts w:ascii="Times New Roman" w:hAnsi="Times New Roman" w:cs="Times New Roman"/>
        </w:rPr>
        <w:t>Christian theism</w:t>
      </w:r>
      <w:r>
        <w:rPr>
          <w:rFonts w:ascii="Times New Roman" w:hAnsi="Times New Roman" w:cs="Times New Roman"/>
        </w:rPr>
        <w:t xml:space="preserve"> is true. The only </w:t>
      </w:r>
      <w:r w:rsidRPr="00090F53">
        <w:rPr>
          <w:rFonts w:ascii="Times New Roman" w:hAnsi="Times New Roman" w:cs="Times New Roman"/>
          <w:i/>
          <w:iCs/>
        </w:rPr>
        <w:t>possible</w:t>
      </w:r>
      <w:r>
        <w:rPr>
          <w:rFonts w:ascii="Times New Roman" w:hAnsi="Times New Roman" w:cs="Times New Roman"/>
        </w:rPr>
        <w:t xml:space="preserve"> attempt to do </w:t>
      </w:r>
      <w:r w:rsidR="00483B63">
        <w:rPr>
          <w:rFonts w:ascii="Times New Roman" w:hAnsi="Times New Roman" w:cs="Times New Roman"/>
        </w:rPr>
        <w:t xml:space="preserve">so </w:t>
      </w:r>
      <w:r>
        <w:rPr>
          <w:rFonts w:ascii="Times New Roman" w:hAnsi="Times New Roman" w:cs="Times New Roman"/>
        </w:rPr>
        <w:t>comes after a worldview analysis. C</w:t>
      </w:r>
      <w:r w:rsidRPr="005B57BD">
        <w:rPr>
          <w:rFonts w:ascii="Times New Roman" w:hAnsi="Times New Roman" w:cs="Times New Roman"/>
        </w:rPr>
        <w:t xml:space="preserve">ritiquing opposing worldviews </w:t>
      </w:r>
      <w:r>
        <w:rPr>
          <w:rFonts w:ascii="Times New Roman" w:hAnsi="Times New Roman" w:cs="Times New Roman"/>
        </w:rPr>
        <w:t>takes methodological priority over</w:t>
      </w:r>
      <w:r w:rsidRPr="005B57BD">
        <w:rPr>
          <w:rFonts w:ascii="Times New Roman" w:hAnsi="Times New Roman" w:cs="Times New Roman"/>
        </w:rPr>
        <w:t xml:space="preserve"> positing pro-Christian arguments and evidence. </w:t>
      </w:r>
      <w:r>
        <w:rPr>
          <w:rFonts w:ascii="Times New Roman" w:hAnsi="Times New Roman" w:cs="Times New Roman"/>
        </w:rPr>
        <w:t xml:space="preserve">Various presuppositionalists may choose to practice their apologetics slightly differently, but this negative posture remains generally true. There is nothing wrong with taking a primarily defensive posture, per se; however, I contend that for an apologetic methodology to be considered “holistic,” it must have a strong presence of positive warrant for Christian theism. That is, after all, a major aspect of justifying the Christian truth claims. </w:t>
      </w:r>
      <w:r w:rsidRPr="009C39B8">
        <w:rPr>
          <w:rFonts w:ascii="Times New Roman" w:hAnsi="Times New Roman" w:cs="Times New Roman"/>
        </w:rPr>
        <w:t>“We want to do far more than show that our critics are wrong. We want to show that Christian theism is true! But especially when presuppositionalists affirm the need for evidences but then fail to produce their own treatments, they have skirted a major responsibility according to their own standard</w:t>
      </w:r>
      <w:r>
        <w:rPr>
          <w:rFonts w:ascii="Times New Roman" w:hAnsi="Times New Roman" w:cs="Times New Roman"/>
        </w:rPr>
        <w:t>.”</w:t>
      </w:r>
      <w:r>
        <w:rPr>
          <w:rStyle w:val="FootnoteReference"/>
          <w:rFonts w:ascii="Times New Roman" w:hAnsi="Times New Roman" w:cs="Times New Roman"/>
        </w:rPr>
        <w:footnoteReference w:id="44"/>
      </w:r>
      <w:r>
        <w:rPr>
          <w:rFonts w:ascii="Times New Roman" w:hAnsi="Times New Roman" w:cs="Times New Roman"/>
        </w:rPr>
        <w:t xml:space="preserve"> In response to Frame’s case for presuppositionalism, Gary Habermas praises the arguments against non-Christian worldviews but questions the extent to which presuppositionalism “represents a complete, distinct apologetic strategy,” and later concludes that it is indeed an “incomplete apologetic system.” He rhetorically asks, “But where is the other, indispensable side of apologetics—the positive confirmation?”</w:t>
      </w:r>
      <w:r>
        <w:rPr>
          <w:rStyle w:val="FootnoteReference"/>
          <w:rFonts w:ascii="Times New Roman" w:hAnsi="Times New Roman" w:cs="Times New Roman"/>
        </w:rPr>
        <w:footnoteReference w:id="45"/>
      </w:r>
      <w:r>
        <w:rPr>
          <w:rFonts w:ascii="Times New Roman" w:hAnsi="Times New Roman" w:cs="Times New Roman"/>
        </w:rPr>
        <w:t xml:space="preserve"> We patiently await their response. </w:t>
      </w:r>
    </w:p>
    <w:p w14:paraId="2A73E06E" w14:textId="5D195AC0" w:rsidR="000A4402" w:rsidRDefault="000A4402" w:rsidP="000A4402">
      <w:pPr>
        <w:spacing w:line="480" w:lineRule="auto"/>
        <w:ind w:firstLine="1008"/>
        <w:rPr>
          <w:rFonts w:ascii="Times New Roman" w:hAnsi="Times New Roman" w:cs="Times New Roman"/>
        </w:rPr>
      </w:pPr>
      <w:r>
        <w:rPr>
          <w:rFonts w:ascii="Times New Roman" w:hAnsi="Times New Roman" w:cs="Times New Roman"/>
        </w:rPr>
        <w:lastRenderedPageBreak/>
        <w:t xml:space="preserve"> </w:t>
      </w:r>
      <w:r w:rsidR="00830C9E">
        <w:rPr>
          <w:rFonts w:ascii="Times New Roman" w:hAnsi="Times New Roman" w:cs="Times New Roman"/>
        </w:rPr>
        <w:t>Presuppositionalism's</w:t>
      </w:r>
      <w:r>
        <w:rPr>
          <w:rFonts w:ascii="Times New Roman" w:hAnsi="Times New Roman" w:cs="Times New Roman"/>
        </w:rPr>
        <w:t xml:space="preserve"> lack of supportive reasons for Christian theism may alone prevent it from being deemed an independent methodology. </w:t>
      </w:r>
      <w:r w:rsidRPr="005B57BD">
        <w:rPr>
          <w:rFonts w:ascii="Times New Roman" w:hAnsi="Times New Roman" w:cs="Times New Roman"/>
        </w:rPr>
        <w:t>Notwithstanding th</w:t>
      </w:r>
      <w:r>
        <w:rPr>
          <w:rFonts w:ascii="Times New Roman" w:hAnsi="Times New Roman" w:cs="Times New Roman"/>
        </w:rPr>
        <w:t>is deficiency, presuppositionalists expound their internal critique of competing worldviews by intentionally viewing them through the lens of the metaphysical truthfulness of the Christian worldview. If this sounds circular, it is. They defend the Christian worldview by presupposing that the Christian worldview is true. This commits the logical fallacy of begging the question (</w:t>
      </w:r>
      <w:r w:rsidRPr="00AB003F">
        <w:rPr>
          <w:rFonts w:ascii="Times New Roman" w:hAnsi="Times New Roman" w:cs="Times New Roman"/>
          <w:i/>
          <w:iCs/>
        </w:rPr>
        <w:t>petitio principii</w:t>
      </w:r>
      <w:r>
        <w:rPr>
          <w:rFonts w:ascii="Times New Roman" w:hAnsi="Times New Roman" w:cs="Times New Roman"/>
        </w:rPr>
        <w:t xml:space="preserve">). </w:t>
      </w:r>
      <w:r w:rsidRPr="009C39B8">
        <w:rPr>
          <w:rFonts w:ascii="Times New Roman" w:hAnsi="Times New Roman" w:cs="Times New Roman"/>
        </w:rPr>
        <w:t xml:space="preserve">Again, it is crucial to distinguish between what presuppositionalism contributes to apologetics </w:t>
      </w:r>
      <w:r w:rsidR="0092311D">
        <w:rPr>
          <w:rFonts w:ascii="Times New Roman" w:hAnsi="Times New Roman" w:cs="Times New Roman"/>
        </w:rPr>
        <w:t>and</w:t>
      </w:r>
      <w:r w:rsidRPr="009C39B8">
        <w:rPr>
          <w:rFonts w:ascii="Times New Roman" w:hAnsi="Times New Roman" w:cs="Times New Roman"/>
        </w:rPr>
        <w:t xml:space="preserve"> its methodology. What is logically fallacious is not </w:t>
      </w:r>
      <w:r>
        <w:rPr>
          <w:rFonts w:ascii="Times New Roman" w:hAnsi="Times New Roman" w:cs="Times New Roman"/>
        </w:rPr>
        <w:t xml:space="preserve">its metaphysical and epistemological conclusions per se, </w:t>
      </w:r>
      <w:r w:rsidRPr="009C39B8">
        <w:rPr>
          <w:rFonts w:ascii="Times New Roman" w:hAnsi="Times New Roman" w:cs="Times New Roman"/>
        </w:rPr>
        <w:t xml:space="preserve">but the way in which </w:t>
      </w:r>
      <w:r>
        <w:rPr>
          <w:rFonts w:ascii="Times New Roman" w:hAnsi="Times New Roman" w:cs="Times New Roman"/>
        </w:rPr>
        <w:t>it requires</w:t>
      </w:r>
      <w:r w:rsidRPr="009C39B8">
        <w:rPr>
          <w:rFonts w:ascii="Times New Roman" w:hAnsi="Times New Roman" w:cs="Times New Roman"/>
        </w:rPr>
        <w:t xml:space="preserve"> </w:t>
      </w:r>
      <w:r>
        <w:rPr>
          <w:rFonts w:ascii="Times New Roman" w:hAnsi="Times New Roman" w:cs="Times New Roman"/>
        </w:rPr>
        <w:t xml:space="preserve">a </w:t>
      </w:r>
      <w:r w:rsidRPr="009C39B8">
        <w:rPr>
          <w:rFonts w:ascii="Times New Roman" w:hAnsi="Times New Roman" w:cs="Times New Roman"/>
        </w:rPr>
        <w:t xml:space="preserve">defense of </w:t>
      </w:r>
      <w:r>
        <w:rPr>
          <w:rFonts w:ascii="Times New Roman" w:hAnsi="Times New Roman" w:cs="Times New Roman"/>
        </w:rPr>
        <w:t>Christian theism to be conducted</w:t>
      </w:r>
      <w:r w:rsidRPr="009C39B8">
        <w:rPr>
          <w:rFonts w:ascii="Times New Roman" w:hAnsi="Times New Roman" w:cs="Times New Roman"/>
        </w:rPr>
        <w:t xml:space="preserve">. </w:t>
      </w:r>
      <w:r>
        <w:rPr>
          <w:rFonts w:ascii="Times New Roman" w:hAnsi="Times New Roman" w:cs="Times New Roman"/>
        </w:rPr>
        <w:t xml:space="preserve">William Lane </w:t>
      </w:r>
      <w:r w:rsidRPr="009C39B8">
        <w:rPr>
          <w:rFonts w:ascii="Times New Roman" w:hAnsi="Times New Roman" w:cs="Times New Roman"/>
        </w:rPr>
        <w:t>Craig rhetorically emphasizes that “It is difficult to imagine how anyone could with a straight face think to show theism to be true by reasoning, ‘God exists. Therefore, God exists.’ Nor is this said from the standpoint of unbelief. A Christian theist himself will deny that question-begging arguments prove anything</w:t>
      </w:r>
      <w:r w:rsidRPr="009D4EF4">
        <w:rPr>
          <w:rFonts w:ascii="Times New Roman" w:hAnsi="Times New Roman" w:cs="Times New Roman"/>
        </w:rPr>
        <w:t>.”</w:t>
      </w:r>
      <w:r>
        <w:rPr>
          <w:rStyle w:val="FootnoteReference"/>
          <w:rFonts w:ascii="Times New Roman" w:hAnsi="Times New Roman" w:cs="Times New Roman"/>
        </w:rPr>
        <w:footnoteReference w:id="46"/>
      </w:r>
      <w:r>
        <w:rPr>
          <w:rFonts w:ascii="Times New Roman" w:hAnsi="Times New Roman" w:cs="Times New Roman"/>
        </w:rPr>
        <w:t xml:space="preserve"> </w:t>
      </w:r>
      <w:r w:rsidRPr="009C39B8">
        <w:rPr>
          <w:rFonts w:ascii="Times New Roman" w:hAnsi="Times New Roman" w:cs="Times New Roman"/>
        </w:rPr>
        <w:t>To an unbeliever, circularity will be a</w:t>
      </w:r>
      <w:r>
        <w:rPr>
          <w:rFonts w:ascii="Times New Roman" w:hAnsi="Times New Roman" w:cs="Times New Roman"/>
        </w:rPr>
        <w:t>t</w:t>
      </w:r>
      <w:r w:rsidRPr="009C39B8">
        <w:rPr>
          <w:rFonts w:ascii="Times New Roman" w:hAnsi="Times New Roman" w:cs="Times New Roman"/>
        </w:rPr>
        <w:t xml:space="preserve"> best off-putting and at worst reinforce their doubts about the rationality of Christian theism. </w:t>
      </w:r>
    </w:p>
    <w:p w14:paraId="3A75AB3C" w14:textId="478F56F4" w:rsidR="000A4402" w:rsidRDefault="000A4402" w:rsidP="000A4402">
      <w:pPr>
        <w:spacing w:line="480" w:lineRule="auto"/>
        <w:ind w:firstLine="1008"/>
        <w:rPr>
          <w:rFonts w:ascii="Times New Roman" w:hAnsi="Times New Roman" w:cs="Times New Roman"/>
        </w:rPr>
      </w:pPr>
      <w:r>
        <w:rPr>
          <w:rFonts w:ascii="Times New Roman" w:hAnsi="Times New Roman" w:cs="Times New Roman"/>
        </w:rPr>
        <w:t xml:space="preserve">Presuppositionalists are willing to admit that their apologetic method is logically circular. From their perspective, it </w:t>
      </w:r>
      <w:r w:rsidRPr="004E5129">
        <w:rPr>
          <w:rFonts w:ascii="Times New Roman" w:hAnsi="Times New Roman" w:cs="Times New Roman"/>
          <w:i/>
        </w:rPr>
        <w:t>must</w:t>
      </w:r>
      <w:r>
        <w:rPr>
          <w:rFonts w:ascii="Times New Roman" w:hAnsi="Times New Roman" w:cs="Times New Roman"/>
        </w:rPr>
        <w:t xml:space="preserve"> be circular. Frame, who presents a nuanced version of presuppositionalism, concedes his own methodological circularity but affirms that we have no </w:t>
      </w:r>
      <w:r>
        <w:rPr>
          <w:rFonts w:ascii="Times New Roman" w:hAnsi="Times New Roman" w:cs="Times New Roman"/>
        </w:rPr>
        <w:lastRenderedPageBreak/>
        <w:t>choice: “But are we not still forced to say, ‘God exists (presupposition), therefore God exists (conclusion),’ and isn’t that argument clearly circular? Yes, in a way. But that is unavoidable for any system, any worldview. For God is the ultimate standard of meaning, truth, and rationality.”</w:t>
      </w:r>
      <w:r>
        <w:rPr>
          <w:rStyle w:val="FootnoteReference"/>
          <w:rFonts w:ascii="Times New Roman" w:hAnsi="Times New Roman" w:cs="Times New Roman"/>
        </w:rPr>
        <w:footnoteReference w:id="47"/>
      </w:r>
      <w:r>
        <w:rPr>
          <w:rFonts w:ascii="Times New Roman" w:hAnsi="Times New Roman" w:cs="Times New Roman"/>
        </w:rPr>
        <w:t xml:space="preserve"> Frame is correct in two </w:t>
      </w:r>
      <w:r w:rsidR="0092311D">
        <w:rPr>
          <w:rFonts w:ascii="Times New Roman" w:hAnsi="Times New Roman" w:cs="Times New Roman"/>
        </w:rPr>
        <w:t>respects</w:t>
      </w:r>
      <w:r>
        <w:rPr>
          <w:rFonts w:ascii="Times New Roman" w:hAnsi="Times New Roman" w:cs="Times New Roman"/>
        </w:rPr>
        <w:t>: every worldview has presuppositions</w:t>
      </w:r>
      <w:r w:rsidR="00E32221">
        <w:rPr>
          <w:rFonts w:ascii="Times New Roman" w:hAnsi="Times New Roman" w:cs="Times New Roman"/>
        </w:rPr>
        <w:t>,</w:t>
      </w:r>
      <w:r>
        <w:rPr>
          <w:rFonts w:ascii="Times New Roman" w:hAnsi="Times New Roman" w:cs="Times New Roman"/>
        </w:rPr>
        <w:t xml:space="preserve"> and God is the ultimate standard.</w:t>
      </w:r>
      <w:r w:rsidR="0092311D">
        <w:rPr>
          <w:rFonts w:ascii="Times New Roman" w:hAnsi="Times New Roman" w:cs="Times New Roman"/>
        </w:rPr>
        <w:t xml:space="preserve"> </w:t>
      </w:r>
      <w:r>
        <w:rPr>
          <w:rFonts w:ascii="Times New Roman" w:hAnsi="Times New Roman" w:cs="Times New Roman"/>
        </w:rPr>
        <w:t xml:space="preserve">However, the error in the presuppositionalists’ arguments is </w:t>
      </w:r>
      <w:r w:rsidR="006D0146">
        <w:rPr>
          <w:rFonts w:ascii="Times New Roman" w:hAnsi="Times New Roman" w:cs="Times New Roman"/>
        </w:rPr>
        <w:t>the assumption</w:t>
      </w:r>
      <w:r>
        <w:rPr>
          <w:rFonts w:ascii="Times New Roman" w:hAnsi="Times New Roman" w:cs="Times New Roman"/>
        </w:rPr>
        <w:t xml:space="preserve"> that we </w:t>
      </w:r>
      <w:r w:rsidRPr="00741549">
        <w:rPr>
          <w:rFonts w:ascii="Times New Roman" w:hAnsi="Times New Roman" w:cs="Times New Roman"/>
        </w:rPr>
        <w:t>must</w:t>
      </w:r>
      <w:r>
        <w:rPr>
          <w:rFonts w:ascii="Times New Roman" w:hAnsi="Times New Roman" w:cs="Times New Roman"/>
        </w:rPr>
        <w:t xml:space="preserve"> </w:t>
      </w:r>
      <w:r w:rsidRPr="00D07D89">
        <w:rPr>
          <w:rFonts w:ascii="Times New Roman" w:hAnsi="Times New Roman" w:cs="Times New Roman"/>
          <w:i/>
          <w:iCs/>
        </w:rPr>
        <w:t>presuppose</w:t>
      </w:r>
      <w:r>
        <w:rPr>
          <w:rFonts w:ascii="Times New Roman" w:hAnsi="Times New Roman" w:cs="Times New Roman"/>
        </w:rPr>
        <w:t xml:space="preserve"> God as the standard of truth in order to demonstrate that God </w:t>
      </w:r>
      <w:r w:rsidRPr="00D07D89">
        <w:rPr>
          <w:rFonts w:ascii="Times New Roman" w:hAnsi="Times New Roman" w:cs="Times New Roman"/>
          <w:i/>
          <w:iCs/>
        </w:rPr>
        <w:t>is</w:t>
      </w:r>
      <w:r>
        <w:rPr>
          <w:rFonts w:ascii="Times New Roman" w:hAnsi="Times New Roman" w:cs="Times New Roman"/>
        </w:rPr>
        <w:t xml:space="preserve"> the standard of truth (which effectively reduces to “He is because He is”). </w:t>
      </w:r>
    </w:p>
    <w:p w14:paraId="4F36FD61" w14:textId="5A485CDA" w:rsidR="000A4402" w:rsidRDefault="000A4402" w:rsidP="000A4402">
      <w:pPr>
        <w:spacing w:line="480" w:lineRule="auto"/>
        <w:ind w:firstLine="1008"/>
        <w:rPr>
          <w:rFonts w:ascii="Times New Roman" w:hAnsi="Times New Roman" w:cs="Times New Roman"/>
        </w:rPr>
      </w:pPr>
      <w:r w:rsidRPr="00E67FD6">
        <w:rPr>
          <w:rFonts w:ascii="Times New Roman" w:hAnsi="Times New Roman" w:cs="Times New Roman"/>
        </w:rPr>
        <w:t>To show why circularity is unavoidable, he argues that “Every philosophy must use its own standards in proving its conclusions… everybody is guilty of circularity.”</w:t>
      </w:r>
      <w:r w:rsidRPr="00E67FD6">
        <w:rPr>
          <w:rStyle w:val="FootnoteReference"/>
          <w:rFonts w:ascii="Times New Roman" w:hAnsi="Times New Roman" w:cs="Times New Roman"/>
        </w:rPr>
        <w:footnoteReference w:id="48"/>
      </w:r>
      <w:r w:rsidRPr="00E67FD6">
        <w:rPr>
          <w:rFonts w:ascii="Times New Roman" w:hAnsi="Times New Roman" w:cs="Times New Roman"/>
        </w:rPr>
        <w:t xml:space="preserve"> Two examples are provided. As a naturalist, David Hume assumed that any naturalistic </w:t>
      </w:r>
      <w:r w:rsidR="00F44C55">
        <w:rPr>
          <w:rFonts w:ascii="Times New Roman" w:hAnsi="Times New Roman" w:cs="Times New Roman"/>
        </w:rPr>
        <w:t>explanation of</w:t>
      </w:r>
      <w:r w:rsidRPr="00E67FD6">
        <w:rPr>
          <w:rFonts w:ascii="Times New Roman" w:hAnsi="Times New Roman" w:cs="Times New Roman"/>
        </w:rPr>
        <w:t xml:space="preserve"> the reported event of the resurrection of Jesus is automatically more likely than a miraculous explanation. Naturalism is true; therefore, the resurrection could not have happened because miracles do not </w:t>
      </w:r>
      <w:r w:rsidR="00F44C55">
        <w:rPr>
          <w:rFonts w:ascii="Times New Roman" w:hAnsi="Times New Roman" w:cs="Times New Roman"/>
        </w:rPr>
        <w:t>occur</w:t>
      </w:r>
      <w:r w:rsidRPr="00E67FD6">
        <w:rPr>
          <w:rFonts w:ascii="Times New Roman" w:hAnsi="Times New Roman" w:cs="Times New Roman"/>
        </w:rPr>
        <w:t xml:space="preserve">. Rationalism </w:t>
      </w:r>
      <w:r w:rsidR="00F44C55">
        <w:rPr>
          <w:rFonts w:ascii="Times New Roman" w:hAnsi="Times New Roman" w:cs="Times New Roman"/>
        </w:rPr>
        <w:t>holds that human reason is the ultimate authority, but rationalists must presuppose the authority of human reason to argue for it</w:t>
      </w:r>
      <w:r w:rsidRPr="00E67FD6">
        <w:rPr>
          <w:rFonts w:ascii="Times New Roman" w:hAnsi="Times New Roman" w:cs="Times New Roman"/>
        </w:rPr>
        <w:t xml:space="preserve">. These two </w:t>
      </w:r>
      <w:r w:rsidR="00F44C55">
        <w:rPr>
          <w:rFonts w:ascii="Times New Roman" w:hAnsi="Times New Roman" w:cs="Times New Roman"/>
        </w:rPr>
        <w:t>philosophical views</w:t>
      </w:r>
      <w:r w:rsidRPr="00E67FD6">
        <w:rPr>
          <w:rFonts w:ascii="Times New Roman" w:hAnsi="Times New Roman" w:cs="Times New Roman"/>
        </w:rPr>
        <w:t xml:space="preserve"> are </w:t>
      </w:r>
      <w:r w:rsidR="006366F1">
        <w:rPr>
          <w:rFonts w:ascii="Times New Roman" w:hAnsi="Times New Roman" w:cs="Times New Roman"/>
        </w:rPr>
        <w:t>prominent</w:t>
      </w:r>
      <w:r w:rsidRPr="00E67FD6">
        <w:rPr>
          <w:rFonts w:ascii="Times New Roman" w:hAnsi="Times New Roman" w:cs="Times New Roman"/>
        </w:rPr>
        <w:t xml:space="preserve"> examples of circularity because they assume the conclusion they attempt to prove. The problem with Frame’s argument is that there are different </w:t>
      </w:r>
      <w:r w:rsidRPr="00E67FD6">
        <w:rPr>
          <w:rFonts w:ascii="Times New Roman" w:hAnsi="Times New Roman" w:cs="Times New Roman"/>
          <w:i/>
          <w:iCs/>
        </w:rPr>
        <w:t>types</w:t>
      </w:r>
      <w:r w:rsidRPr="00E67FD6">
        <w:rPr>
          <w:rFonts w:ascii="Times New Roman" w:hAnsi="Times New Roman" w:cs="Times New Roman"/>
        </w:rPr>
        <w:t xml:space="preserve"> of arguments: not all arguments necessarily presuppose the conclusion </w:t>
      </w:r>
      <w:r w:rsidR="006366F1">
        <w:rPr>
          <w:rFonts w:ascii="Times New Roman" w:hAnsi="Times New Roman" w:cs="Times New Roman"/>
        </w:rPr>
        <w:t>they attempt</w:t>
      </w:r>
      <w:r w:rsidRPr="00E67FD6">
        <w:rPr>
          <w:rFonts w:ascii="Times New Roman" w:hAnsi="Times New Roman" w:cs="Times New Roman"/>
        </w:rPr>
        <w:t xml:space="preserve"> to prove. In response, Frame shares a different </w:t>
      </w:r>
      <w:r w:rsidR="006366F1">
        <w:rPr>
          <w:rFonts w:ascii="Times New Roman" w:hAnsi="Times New Roman" w:cs="Times New Roman"/>
        </w:rPr>
        <w:t>kind</w:t>
      </w:r>
      <w:r w:rsidRPr="00E67FD6">
        <w:rPr>
          <w:rFonts w:ascii="Times New Roman" w:hAnsi="Times New Roman" w:cs="Times New Roman"/>
        </w:rPr>
        <w:t xml:space="preserve"> of circular argument that he considers only “broadly circular,” rather than the previous ones that he calls “narrowly circular”: “The Bible is the Word of God because of various evidences.” Then he asserts that “the argument is still circular in a </w:t>
      </w:r>
      <w:r w:rsidRPr="00E67FD6">
        <w:rPr>
          <w:rFonts w:ascii="Times New Roman" w:hAnsi="Times New Roman" w:cs="Times New Roman"/>
        </w:rPr>
        <w:lastRenderedPageBreak/>
        <w:t>sense, because the apologist chooses, evaluates, and formulates these evidences in ways controlled by Scripture.”</w:t>
      </w:r>
      <w:r w:rsidRPr="00E67FD6">
        <w:rPr>
          <w:rStyle w:val="FootnoteReference"/>
          <w:rFonts w:ascii="Times New Roman" w:hAnsi="Times New Roman" w:cs="Times New Roman"/>
        </w:rPr>
        <w:footnoteReference w:id="49"/>
      </w:r>
      <w:r w:rsidRPr="00E67FD6">
        <w:rPr>
          <w:rFonts w:ascii="Times New Roman" w:hAnsi="Times New Roman" w:cs="Times New Roman"/>
        </w:rPr>
        <w:t>I contend that not all evidence must come in this fashion. “The fallacy of arguing in a circle (</w:t>
      </w:r>
      <w:r w:rsidRPr="00E67FD6">
        <w:rPr>
          <w:rFonts w:ascii="Times New Roman" w:hAnsi="Times New Roman" w:cs="Times New Roman"/>
          <w:i/>
          <w:iCs/>
        </w:rPr>
        <w:t>petitio principii</w:t>
      </w:r>
      <w:r w:rsidRPr="00E67FD6">
        <w:rPr>
          <w:rFonts w:ascii="Times New Roman" w:hAnsi="Times New Roman" w:cs="Times New Roman"/>
        </w:rPr>
        <w:t>) only occurs when the content of the conclusion is already stated as true in the premises.”</w:t>
      </w:r>
      <w:r w:rsidRPr="00E67FD6">
        <w:rPr>
          <w:rStyle w:val="FootnoteReference"/>
          <w:rFonts w:ascii="Times New Roman" w:hAnsi="Times New Roman" w:cs="Times New Roman"/>
        </w:rPr>
        <w:footnoteReference w:id="50"/>
      </w:r>
      <w:r w:rsidRPr="00E67FD6">
        <w:rPr>
          <w:rFonts w:ascii="Times New Roman" w:hAnsi="Times New Roman" w:cs="Times New Roman"/>
        </w:rPr>
        <w:t xml:space="preserve"> There is nothing logically circular about arguing that the universe must have a beginning because of the impossibility of an infinite regress of events, or that one knows by </w:t>
      </w:r>
      <w:r w:rsidR="008914D5">
        <w:rPr>
          <w:rFonts w:ascii="Times New Roman" w:hAnsi="Times New Roman" w:cs="Times New Roman"/>
        </w:rPr>
        <w:t>one's</w:t>
      </w:r>
      <w:r w:rsidRPr="00E67FD6">
        <w:rPr>
          <w:rFonts w:ascii="Times New Roman" w:hAnsi="Times New Roman" w:cs="Times New Roman"/>
        </w:rPr>
        <w:t xml:space="preserve"> intuition that there are objective moral values. The evidence does not presuppose the conclusion, nor does it make circular presuppositions about the evidence, although it does make other presuppositions. </w:t>
      </w:r>
      <w:r w:rsidRPr="00E67FD6">
        <w:rPr>
          <w:rFonts w:ascii="Times New Roman" w:hAnsi="Times New Roman" w:cs="Times New Roman"/>
          <w:color w:val="000000" w:themeColor="text1"/>
        </w:rPr>
        <w:t xml:space="preserve">The </w:t>
      </w:r>
      <w:r w:rsidRPr="00E67FD6">
        <w:rPr>
          <w:rFonts w:ascii="Times New Roman" w:hAnsi="Times New Roman" w:cs="Times New Roman"/>
        </w:rPr>
        <w:t xml:space="preserve">point is that these presuppositions do not </w:t>
      </w:r>
      <w:r w:rsidRPr="009D3F36">
        <w:rPr>
          <w:rFonts w:ascii="Times New Roman" w:hAnsi="Times New Roman" w:cs="Times New Roman"/>
          <w:i/>
          <w:iCs/>
        </w:rPr>
        <w:t>have to</w:t>
      </w:r>
      <w:r w:rsidRPr="00E67FD6">
        <w:rPr>
          <w:rFonts w:ascii="Times New Roman" w:hAnsi="Times New Roman" w:cs="Times New Roman"/>
        </w:rPr>
        <w:t xml:space="preserve"> make the argument logically circular. All that Frame shows is that arguments do entail presuppositions, which was </w:t>
      </w:r>
      <w:r w:rsidR="008914D5">
        <w:rPr>
          <w:rFonts w:ascii="Times New Roman" w:hAnsi="Times New Roman" w:cs="Times New Roman"/>
        </w:rPr>
        <w:t>evident</w:t>
      </w:r>
      <w:r w:rsidRPr="00E67FD6">
        <w:rPr>
          <w:rFonts w:ascii="Times New Roman" w:hAnsi="Times New Roman" w:cs="Times New Roman"/>
        </w:rPr>
        <w:t xml:space="preserve"> from the start. </w:t>
      </w:r>
    </w:p>
    <w:p w14:paraId="0BA35140" w14:textId="0FB9A1FF" w:rsidR="000A4402" w:rsidRDefault="000A4402" w:rsidP="000A4402">
      <w:pPr>
        <w:spacing w:line="480" w:lineRule="auto"/>
        <w:ind w:firstLine="1008"/>
        <w:rPr>
          <w:rFonts w:ascii="Times New Roman" w:hAnsi="Times New Roman" w:cs="Times New Roman"/>
        </w:rPr>
      </w:pPr>
      <w:r>
        <w:rPr>
          <w:rFonts w:ascii="Times New Roman" w:hAnsi="Times New Roman" w:cs="Times New Roman"/>
        </w:rPr>
        <w:t>Circular reasoning does not make the fundamental claims of presuppositionalism false, but it does, in terms of its methodology, result in incoherence. For this type of incoherence to be circumvented, presuppositionalists must demonstrate that all methodologies necessarily commit the same type of circularity</w:t>
      </w:r>
      <w:r w:rsidR="008914D5">
        <w:rPr>
          <w:rFonts w:ascii="Times New Roman" w:hAnsi="Times New Roman" w:cs="Times New Roman"/>
        </w:rPr>
        <w:t>,</w:t>
      </w:r>
      <w:r>
        <w:rPr>
          <w:rFonts w:ascii="Times New Roman" w:hAnsi="Times New Roman" w:cs="Times New Roman"/>
        </w:rPr>
        <w:t xml:space="preserve"> but according to the authority of human reason. As it stands, God has provided substantial evidence through His revelation, so there is no need to resort to fallacies.</w:t>
      </w:r>
      <w:r>
        <w:rPr>
          <w:rStyle w:val="FootnoteReference"/>
          <w:rFonts w:ascii="Times New Roman" w:hAnsi="Times New Roman" w:cs="Times New Roman"/>
        </w:rPr>
        <w:footnoteReference w:id="51"/>
      </w:r>
      <w:r>
        <w:rPr>
          <w:rFonts w:ascii="Times New Roman" w:hAnsi="Times New Roman" w:cs="Times New Roman"/>
        </w:rPr>
        <w:t xml:space="preserve"> Apologetic methodologies that do not commit logical fallacies and are otherwise </w:t>
      </w:r>
      <w:r>
        <w:rPr>
          <w:rFonts w:ascii="Times New Roman" w:hAnsi="Times New Roman" w:cs="Times New Roman"/>
        </w:rPr>
        <w:lastRenderedPageBreak/>
        <w:t xml:space="preserve">coherent should naturally be favored over presuppositionalism. </w:t>
      </w:r>
      <w:r w:rsidR="00CD0C82">
        <w:rPr>
          <w:rFonts w:ascii="Times New Roman" w:hAnsi="Times New Roman" w:cs="Times New Roman"/>
        </w:rPr>
        <w:t>Because of its lack of positive argumentation and circular epistemic framework, presuppositionalism is unable</w:t>
      </w:r>
      <w:r>
        <w:rPr>
          <w:rFonts w:ascii="Times New Roman" w:hAnsi="Times New Roman" w:cs="Times New Roman"/>
        </w:rPr>
        <w:t xml:space="preserve"> to persuasively build a case for the coherence and validity of the Christian worldview. </w:t>
      </w:r>
    </w:p>
    <w:p w14:paraId="02BAE4E6" w14:textId="02E7ADE0" w:rsidR="000A4402" w:rsidRPr="000A4402" w:rsidRDefault="000A4402" w:rsidP="000A4402">
      <w:pPr>
        <w:spacing w:before="480" w:after="0" w:line="480" w:lineRule="auto"/>
        <w:jc w:val="center"/>
        <w:rPr>
          <w:rFonts w:ascii="Times New Roman" w:hAnsi="Times New Roman" w:cs="Times New Roman"/>
          <w:b/>
          <w:bCs/>
        </w:rPr>
      </w:pPr>
      <w:r w:rsidRPr="000A4402">
        <w:rPr>
          <w:rFonts w:ascii="Times New Roman" w:hAnsi="Times New Roman" w:cs="Times New Roman"/>
          <w:b/>
          <w:bCs/>
        </w:rPr>
        <w:t>Conclusion</w:t>
      </w:r>
    </w:p>
    <w:p w14:paraId="162BCC59" w14:textId="3FCD9DEE" w:rsidR="00F6129B" w:rsidRDefault="000A4402" w:rsidP="00F6129B">
      <w:pPr>
        <w:spacing w:line="480" w:lineRule="auto"/>
        <w:ind w:firstLine="1008"/>
        <w:rPr>
          <w:rFonts w:ascii="Times New Roman" w:hAnsi="Times New Roman" w:cs="Times New Roman"/>
        </w:rPr>
      </w:pPr>
      <w:r>
        <w:rPr>
          <w:rFonts w:ascii="Times New Roman" w:hAnsi="Times New Roman" w:cs="Times New Roman"/>
        </w:rPr>
        <w:t xml:space="preserve">Four critiques have been explicated to demonstrate the internal and external shortcomings of presuppositionalism. In theory and in practice, there are significant obstacles </w:t>
      </w:r>
      <w:r w:rsidR="00CD0C82">
        <w:rPr>
          <w:rFonts w:ascii="Times New Roman" w:hAnsi="Times New Roman" w:cs="Times New Roman"/>
        </w:rPr>
        <w:t>to</w:t>
      </w:r>
      <w:r>
        <w:rPr>
          <w:rFonts w:ascii="Times New Roman" w:hAnsi="Times New Roman" w:cs="Times New Roman"/>
        </w:rPr>
        <w:t xml:space="preserve"> its viability as a holistic approach to apologetics. First, epistemological common ground in the form of presupposing Christian theism was shown to be an unnecessary precondition for meaningful rational discourse. Second, the role of presuppositions in its methodology seemed to diminish the biblical roles of general revelation and the Holy Spirit. Third, an </w:t>
      </w:r>
      <w:r w:rsidR="00EC49F9">
        <w:rPr>
          <w:rFonts w:ascii="Times New Roman" w:hAnsi="Times New Roman" w:cs="Times New Roman"/>
        </w:rPr>
        <w:t>entire-worldview defense of Christian theism loses doctrinal priority and may prevent</w:t>
      </w:r>
      <w:r>
        <w:rPr>
          <w:rFonts w:ascii="Times New Roman" w:hAnsi="Times New Roman" w:cs="Times New Roman"/>
        </w:rPr>
        <w:t xml:space="preserve"> apologists from addressing individual doubts. Fourth, logical circularity is openly embraced. These criticisms demonstrate that presuppositionalism fails as a comprehensive and coherent apologetic methodology. Nevertheless, these deficiencies do not render all strategic insights irrelevant. Presuppositionalism poses a formidable challenge to non-Christian worldviews. Its assertion that rationality is fundamentally grounded in the triune God will continue to be a significant contribution to the discipline of Christian apologetics. When properly integrated, it can function as a valuable supplementary resource for evidence-based apologetic methods, as its </w:t>
      </w:r>
      <w:r w:rsidRPr="00DA1C12">
        <w:rPr>
          <w:rFonts w:ascii="Times New Roman" w:hAnsi="Times New Roman" w:cs="Times New Roman"/>
        </w:rPr>
        <w:t>robust framework of worldview analysis</w:t>
      </w:r>
      <w:r>
        <w:rPr>
          <w:rFonts w:ascii="Times New Roman" w:hAnsi="Times New Roman" w:cs="Times New Roman"/>
        </w:rPr>
        <w:t xml:space="preserve"> enhances philosophical and historical arguments for Christian theism.</w:t>
      </w:r>
    </w:p>
    <w:p w14:paraId="27FC815F" w14:textId="7A979FAA" w:rsidR="00F6129B" w:rsidRDefault="00F6129B">
      <w:pPr>
        <w:rPr>
          <w:rFonts w:ascii="Times New Roman" w:hAnsi="Times New Roman" w:cs="Times New Roman"/>
        </w:rPr>
      </w:pPr>
      <w:r>
        <w:rPr>
          <w:rFonts w:ascii="Times New Roman" w:hAnsi="Times New Roman" w:cs="Times New Roman"/>
        </w:rPr>
        <w:lastRenderedPageBreak/>
        <w:br w:type="page"/>
      </w:r>
    </w:p>
    <w:p w14:paraId="606C49A9" w14:textId="77777777" w:rsidR="00405406" w:rsidRDefault="00405406" w:rsidP="00405406">
      <w:pPr>
        <w:spacing w:before="1440" w:line="480" w:lineRule="auto"/>
        <w:jc w:val="center"/>
        <w:rPr>
          <w:rFonts w:ascii="Times New Roman" w:hAnsi="Times New Roman" w:cs="Times New Roman"/>
        </w:rPr>
        <w:sectPr w:rsidR="00405406">
          <w:pgSz w:w="12240" w:h="15840"/>
          <w:pgMar w:top="1440" w:right="1440" w:bottom="1440" w:left="1440" w:header="720" w:footer="720" w:gutter="0"/>
          <w:cols w:space="720"/>
          <w:docGrid w:linePitch="360"/>
        </w:sectPr>
      </w:pPr>
    </w:p>
    <w:p w14:paraId="63181AFE" w14:textId="5F219FCE" w:rsidR="000A4402" w:rsidRDefault="000A4402" w:rsidP="00405406">
      <w:pPr>
        <w:spacing w:before="1440" w:line="480" w:lineRule="auto"/>
        <w:jc w:val="center"/>
        <w:rPr>
          <w:rFonts w:ascii="Times New Roman" w:hAnsi="Times New Roman" w:cs="Times New Roman"/>
        </w:rPr>
      </w:pPr>
      <w:r>
        <w:rPr>
          <w:rFonts w:ascii="Times New Roman" w:hAnsi="Times New Roman" w:cs="Times New Roman"/>
        </w:rPr>
        <w:lastRenderedPageBreak/>
        <w:t>BIBLIOGRAPHY</w:t>
      </w:r>
    </w:p>
    <w:p w14:paraId="2ED07CC8" w14:textId="77777777" w:rsidR="000A4402" w:rsidRPr="003348B1" w:rsidRDefault="000A4402" w:rsidP="007E5B88">
      <w:pPr>
        <w:spacing w:line="240" w:lineRule="auto"/>
        <w:ind w:left="720" w:hanging="720"/>
        <w:rPr>
          <w:rFonts w:ascii="Times New Roman" w:hAnsi="Times New Roman" w:cs="Times New Roman"/>
        </w:rPr>
      </w:pPr>
      <w:r w:rsidRPr="003348B1">
        <w:rPr>
          <w:rFonts w:ascii="Times New Roman" w:hAnsi="Times New Roman" w:cs="Times New Roman"/>
        </w:rPr>
        <w:t xml:space="preserve">Anderson, James N. “Presuppositional Apologetics.” In </w:t>
      </w:r>
      <w:r w:rsidRPr="003348B1">
        <w:rPr>
          <w:rFonts w:ascii="Times New Roman" w:hAnsi="Times New Roman" w:cs="Times New Roman"/>
          <w:i/>
        </w:rPr>
        <w:t>Understanding Christian Apologetics: 5 Methods for Defending the Faith</w:t>
      </w:r>
      <w:r w:rsidRPr="003348B1">
        <w:rPr>
          <w:rFonts w:ascii="Times New Roman" w:hAnsi="Times New Roman" w:cs="Times New Roman"/>
        </w:rPr>
        <w:t>. Edited by Timothy Paul Jones, 77-94. Peabody, Mass: Hendrickson Publishers, 2025.</w:t>
      </w:r>
    </w:p>
    <w:p w14:paraId="0F4FDDD3" w14:textId="77777777" w:rsidR="000A4402" w:rsidRDefault="000A4402" w:rsidP="007E5B88">
      <w:pPr>
        <w:spacing w:line="240" w:lineRule="auto"/>
        <w:ind w:left="720" w:hanging="720"/>
        <w:rPr>
          <w:rFonts w:ascii="Times New Roman" w:hAnsi="Times New Roman" w:cs="Times New Roman"/>
        </w:rPr>
      </w:pPr>
      <w:r w:rsidRPr="003348B1">
        <w:rPr>
          <w:rFonts w:ascii="Times New Roman" w:hAnsi="Times New Roman" w:cs="Times New Roman"/>
        </w:rPr>
        <w:t xml:space="preserve">Clark, Kelly James. “Presuppositional Apologetics: A Reformed Epistemologist’s Response.” In </w:t>
      </w:r>
      <w:r w:rsidRPr="003348B1">
        <w:rPr>
          <w:rFonts w:ascii="Times New Roman" w:hAnsi="Times New Roman" w:cs="Times New Roman"/>
          <w:i/>
        </w:rPr>
        <w:t>Five Views on Apologetics</w:t>
      </w:r>
      <w:r w:rsidRPr="003348B1">
        <w:rPr>
          <w:rFonts w:ascii="Times New Roman" w:hAnsi="Times New Roman" w:cs="Times New Roman"/>
        </w:rPr>
        <w:t>. Edited by Steven B. Cowan,  255-263. Grand Rapids, MI: Zondervan, 2000.</w:t>
      </w:r>
    </w:p>
    <w:p w14:paraId="05FDA0FA" w14:textId="77777777" w:rsidR="000A4402" w:rsidRPr="003348B1" w:rsidRDefault="000A4402" w:rsidP="007E5B88">
      <w:pPr>
        <w:spacing w:line="240" w:lineRule="auto"/>
        <w:ind w:left="720" w:hanging="720"/>
        <w:rPr>
          <w:rFonts w:ascii="Times New Roman" w:hAnsi="Times New Roman" w:cs="Times New Roman"/>
        </w:rPr>
      </w:pPr>
      <w:r w:rsidRPr="003348B1">
        <w:rPr>
          <w:rFonts w:ascii="Times New Roman" w:hAnsi="Times New Roman" w:cs="Times New Roman"/>
        </w:rPr>
        <w:t xml:space="preserve">Corduan, Winfried. “Presuppositions in Presuppositionalism and Classical Theism.” In </w:t>
      </w:r>
      <w:r w:rsidRPr="003348B1">
        <w:rPr>
          <w:rFonts w:ascii="Times New Roman" w:hAnsi="Times New Roman" w:cs="Times New Roman"/>
          <w:i/>
        </w:rPr>
        <w:t>Without Excuse: Scripture, Reason, and Presuppositional Apologetics</w:t>
      </w:r>
      <w:r w:rsidRPr="003348B1">
        <w:rPr>
          <w:rFonts w:ascii="Times New Roman" w:hAnsi="Times New Roman" w:cs="Times New Roman"/>
        </w:rPr>
        <w:t xml:space="preserve">. Edited by David Haines, 131-153. The Davenant Press, 2020. </w:t>
      </w:r>
    </w:p>
    <w:p w14:paraId="6E154892" w14:textId="77777777" w:rsidR="000A4402" w:rsidRPr="003348B1" w:rsidRDefault="000A4402" w:rsidP="007E5B88">
      <w:pPr>
        <w:spacing w:line="240" w:lineRule="auto"/>
        <w:ind w:left="720" w:hanging="720"/>
        <w:rPr>
          <w:rFonts w:ascii="Times New Roman" w:hAnsi="Times New Roman" w:cs="Times New Roman"/>
        </w:rPr>
      </w:pPr>
      <w:r w:rsidRPr="003348B1">
        <w:rPr>
          <w:rFonts w:ascii="Times New Roman" w:hAnsi="Times New Roman" w:cs="Times New Roman"/>
        </w:rPr>
        <w:t xml:space="preserve">Craig, William Lane. </w:t>
      </w:r>
      <w:r w:rsidRPr="003348B1">
        <w:rPr>
          <w:rFonts w:ascii="Times New Roman" w:hAnsi="Times New Roman" w:cs="Times New Roman"/>
          <w:i/>
        </w:rPr>
        <w:t>Reasonable Faith: Christian Truth and Apologetics</w:t>
      </w:r>
      <w:r w:rsidRPr="003348B1">
        <w:rPr>
          <w:rFonts w:ascii="Times New Roman" w:hAnsi="Times New Roman" w:cs="Times New Roman"/>
        </w:rPr>
        <w:t>. 3rd ed. Wheaton, IL: Crossway, 2008.</w:t>
      </w:r>
    </w:p>
    <w:p w14:paraId="418DFA42" w14:textId="3FB6B390" w:rsidR="000A4402" w:rsidRPr="003348B1" w:rsidRDefault="002A4FE7" w:rsidP="007E5B88">
      <w:pPr>
        <w:spacing w:line="240" w:lineRule="auto"/>
        <w:ind w:left="720" w:hanging="720"/>
        <w:rPr>
          <w:rFonts w:ascii="Times New Roman" w:hAnsi="Times New Roman" w:cs="Times New Roman"/>
        </w:rPr>
      </w:pPr>
      <w:r w:rsidRPr="002A4FE7">
        <w:rPr>
          <w:rFonts w:ascii="Times New Roman" w:hAnsi="Times New Roman" w:cs="Times New Roman"/>
        </w:rPr>
        <w:t xml:space="preserve"> _______</w:t>
      </w:r>
      <w:r w:rsidR="000A4402" w:rsidRPr="003348B1">
        <w:rPr>
          <w:rFonts w:ascii="Times New Roman" w:hAnsi="Times New Roman" w:cs="Times New Roman"/>
        </w:rPr>
        <w:t xml:space="preserve">. “Presuppositional Apologetics: A Classicalist Apologist’s Response.” In </w:t>
      </w:r>
      <w:r w:rsidR="000A4402" w:rsidRPr="003348B1">
        <w:rPr>
          <w:rFonts w:ascii="Times New Roman" w:hAnsi="Times New Roman" w:cs="Times New Roman"/>
          <w:i/>
        </w:rPr>
        <w:t>Five Views on Apologetics</w:t>
      </w:r>
      <w:r w:rsidR="000A4402" w:rsidRPr="003348B1">
        <w:rPr>
          <w:rFonts w:ascii="Times New Roman" w:hAnsi="Times New Roman" w:cs="Times New Roman"/>
        </w:rPr>
        <w:t>. Edited by Steven B. Cowan,  232-235. Grand Rapids, MI: Zondervan, 2000.</w:t>
      </w:r>
    </w:p>
    <w:p w14:paraId="7EC67B22" w14:textId="77777777" w:rsidR="000A4402" w:rsidRPr="003348B1" w:rsidRDefault="000A4402" w:rsidP="007E5B88">
      <w:pPr>
        <w:spacing w:line="240" w:lineRule="auto"/>
        <w:ind w:left="720" w:hanging="720"/>
        <w:rPr>
          <w:rFonts w:ascii="Times New Roman" w:hAnsi="Times New Roman" w:cs="Times New Roman"/>
        </w:rPr>
      </w:pPr>
      <w:r w:rsidRPr="003348B1">
        <w:rPr>
          <w:rFonts w:ascii="Times New Roman" w:hAnsi="Times New Roman" w:cs="Times New Roman"/>
        </w:rPr>
        <w:t xml:space="preserve">Frame, John M. </w:t>
      </w:r>
      <w:r w:rsidRPr="003348B1">
        <w:rPr>
          <w:rFonts w:ascii="Times New Roman" w:hAnsi="Times New Roman" w:cs="Times New Roman"/>
          <w:i/>
        </w:rPr>
        <w:t>Apologetics: A Justification of Christian Belief</w:t>
      </w:r>
      <w:r w:rsidRPr="003348B1">
        <w:rPr>
          <w:rFonts w:ascii="Times New Roman" w:hAnsi="Times New Roman" w:cs="Times New Roman"/>
        </w:rPr>
        <w:t xml:space="preserve">. 2nd ed. Phillipsburg, NJ: Presbyterian and Reformed Publishing Company, 2015.  </w:t>
      </w:r>
    </w:p>
    <w:p w14:paraId="1F6EBA4B" w14:textId="12057EE9" w:rsidR="000A4402" w:rsidRPr="003348B1" w:rsidRDefault="002A4FE7" w:rsidP="007E5B88">
      <w:pPr>
        <w:spacing w:line="240" w:lineRule="auto"/>
        <w:ind w:left="720" w:hanging="720"/>
        <w:rPr>
          <w:rFonts w:ascii="Times New Roman" w:hAnsi="Times New Roman" w:cs="Times New Roman"/>
        </w:rPr>
      </w:pPr>
      <w:r w:rsidRPr="002A4FE7">
        <w:rPr>
          <w:rFonts w:ascii="Times New Roman" w:hAnsi="Times New Roman" w:cs="Times New Roman"/>
        </w:rPr>
        <w:t xml:space="preserve"> _______</w:t>
      </w:r>
      <w:r w:rsidR="000A4402" w:rsidRPr="003348B1">
        <w:rPr>
          <w:rFonts w:ascii="Times New Roman" w:hAnsi="Times New Roman" w:cs="Times New Roman"/>
        </w:rPr>
        <w:t xml:space="preserve">. “Presuppositional Apologetics.” In </w:t>
      </w:r>
      <w:r w:rsidR="000A4402" w:rsidRPr="003348B1">
        <w:rPr>
          <w:rFonts w:ascii="Times New Roman" w:hAnsi="Times New Roman" w:cs="Times New Roman"/>
          <w:i/>
        </w:rPr>
        <w:t>Five Views on Apologetics</w:t>
      </w:r>
      <w:r w:rsidR="000A4402" w:rsidRPr="003348B1">
        <w:rPr>
          <w:rFonts w:ascii="Times New Roman" w:hAnsi="Times New Roman" w:cs="Times New Roman"/>
        </w:rPr>
        <w:t>. Edited by Steven B. Cowan,  207-231. Grand Rapids, MI: Zondervan, 2000.</w:t>
      </w:r>
    </w:p>
    <w:p w14:paraId="75ED9B4C" w14:textId="5FC93FC2" w:rsidR="000A4402" w:rsidRPr="003348B1" w:rsidRDefault="002A4FE7" w:rsidP="007E5B88">
      <w:pPr>
        <w:spacing w:line="240" w:lineRule="auto"/>
        <w:ind w:left="720" w:hanging="720"/>
        <w:rPr>
          <w:rFonts w:ascii="Times New Roman" w:hAnsi="Times New Roman" w:cs="Times New Roman"/>
        </w:rPr>
      </w:pPr>
      <w:r w:rsidRPr="002A4FE7">
        <w:rPr>
          <w:rFonts w:ascii="Times New Roman" w:hAnsi="Times New Roman" w:cs="Times New Roman"/>
        </w:rPr>
        <w:t xml:space="preserve"> _______</w:t>
      </w:r>
      <w:r w:rsidR="000A4402" w:rsidRPr="003348B1">
        <w:rPr>
          <w:rFonts w:ascii="Times New Roman" w:hAnsi="Times New Roman" w:cs="Times New Roman"/>
        </w:rPr>
        <w:t xml:space="preserve">. </w:t>
      </w:r>
      <w:r w:rsidR="000A4402" w:rsidRPr="003348B1">
        <w:rPr>
          <w:rFonts w:ascii="Times New Roman" w:hAnsi="Times New Roman" w:cs="Times New Roman"/>
          <w:i/>
        </w:rPr>
        <w:t>The Doctrine of the Knowledge of God</w:t>
      </w:r>
      <w:r w:rsidR="000A4402" w:rsidRPr="003348B1">
        <w:rPr>
          <w:rFonts w:ascii="Times New Roman" w:hAnsi="Times New Roman" w:cs="Times New Roman"/>
        </w:rPr>
        <w:t>. A Theology of Lordship. Phillipsburg, NJ: Presbyterian and Reformed Publishing Company, 1987.</w:t>
      </w:r>
    </w:p>
    <w:p w14:paraId="376B9A76" w14:textId="77777777" w:rsidR="000A4402" w:rsidRPr="003348B1" w:rsidRDefault="000A4402" w:rsidP="007E5B88">
      <w:pPr>
        <w:spacing w:line="240" w:lineRule="auto"/>
        <w:ind w:left="720" w:hanging="720"/>
        <w:rPr>
          <w:rFonts w:ascii="Times New Roman" w:hAnsi="Times New Roman" w:cs="Times New Roman"/>
        </w:rPr>
      </w:pPr>
      <w:r w:rsidRPr="003348B1">
        <w:rPr>
          <w:rFonts w:ascii="Times New Roman" w:hAnsi="Times New Roman" w:cs="Times New Roman"/>
        </w:rPr>
        <w:t xml:space="preserve">Feinberg, Paul D. “Presuppositional Apologetics: A Cumulative Case Apologist’s Response.” In </w:t>
      </w:r>
      <w:r w:rsidRPr="003348B1">
        <w:rPr>
          <w:rFonts w:ascii="Times New Roman" w:hAnsi="Times New Roman" w:cs="Times New Roman"/>
          <w:i/>
        </w:rPr>
        <w:t>Five Views on Apologetics</w:t>
      </w:r>
      <w:r w:rsidRPr="003348B1">
        <w:rPr>
          <w:rFonts w:ascii="Times New Roman" w:hAnsi="Times New Roman" w:cs="Times New Roman"/>
        </w:rPr>
        <w:t>. Edited by Steven B. Cowan, 249-254. Grand Rapids, MI: Zondervan, 2000.</w:t>
      </w:r>
    </w:p>
    <w:p w14:paraId="3611716B" w14:textId="77777777" w:rsidR="000A4402" w:rsidRPr="003348B1" w:rsidRDefault="000A4402" w:rsidP="007E5B88">
      <w:pPr>
        <w:spacing w:line="240" w:lineRule="auto"/>
        <w:ind w:left="720" w:hanging="720"/>
        <w:rPr>
          <w:rFonts w:ascii="Times New Roman" w:hAnsi="Times New Roman" w:cs="Times New Roman"/>
        </w:rPr>
      </w:pPr>
      <w:r w:rsidRPr="003348B1">
        <w:rPr>
          <w:rFonts w:ascii="Times New Roman" w:hAnsi="Times New Roman" w:cs="Times New Roman"/>
        </w:rPr>
        <w:t xml:space="preserve">Geisler, Norman L. </w:t>
      </w:r>
      <w:r w:rsidRPr="003348B1">
        <w:rPr>
          <w:rFonts w:ascii="Times New Roman" w:hAnsi="Times New Roman" w:cs="Times New Roman"/>
          <w:i/>
        </w:rPr>
        <w:t>Christian Apologetics</w:t>
      </w:r>
      <w:r w:rsidRPr="003348B1">
        <w:rPr>
          <w:rFonts w:ascii="Times New Roman" w:hAnsi="Times New Roman" w:cs="Times New Roman"/>
        </w:rPr>
        <w:t xml:space="preserve">. Grand Rapids, MI: Baker Books, 1976. </w:t>
      </w:r>
    </w:p>
    <w:p w14:paraId="5638D376" w14:textId="77777777" w:rsidR="000A4402" w:rsidRPr="003348B1" w:rsidRDefault="000A4402" w:rsidP="007E5B88">
      <w:pPr>
        <w:spacing w:line="240" w:lineRule="auto"/>
        <w:ind w:left="720" w:hanging="720"/>
        <w:rPr>
          <w:rFonts w:ascii="Times New Roman" w:hAnsi="Times New Roman" w:cs="Times New Roman"/>
        </w:rPr>
      </w:pPr>
      <w:r w:rsidRPr="003348B1">
        <w:rPr>
          <w:rFonts w:ascii="Times New Roman" w:hAnsi="Times New Roman" w:cs="Times New Roman"/>
        </w:rPr>
        <w:t xml:space="preserve">Habermas, Gary R. “Presuppositional Apologetics: An Evidentialist’s Response.” In </w:t>
      </w:r>
      <w:r w:rsidRPr="003348B1">
        <w:rPr>
          <w:rFonts w:ascii="Times New Roman" w:hAnsi="Times New Roman" w:cs="Times New Roman"/>
          <w:i/>
          <w:iCs/>
        </w:rPr>
        <w:t>Five Views on Apologetics</w:t>
      </w:r>
      <w:r w:rsidRPr="003348B1">
        <w:rPr>
          <w:rFonts w:ascii="Times New Roman" w:hAnsi="Times New Roman" w:cs="Times New Roman"/>
        </w:rPr>
        <w:t>. Edited by Steven B. Cowan, 236-248. Grand Rapids, MI: Zondervan, 2000.</w:t>
      </w:r>
    </w:p>
    <w:p w14:paraId="5D153B8B" w14:textId="2FE51F09" w:rsidR="000A4402" w:rsidRPr="003348B1" w:rsidRDefault="000A4402" w:rsidP="007E5B88">
      <w:pPr>
        <w:spacing w:line="240" w:lineRule="auto"/>
        <w:ind w:left="720" w:hanging="720"/>
        <w:rPr>
          <w:rFonts w:ascii="Times New Roman" w:hAnsi="Times New Roman" w:cs="Times New Roman"/>
        </w:rPr>
      </w:pPr>
      <w:r w:rsidRPr="003348B1">
        <w:rPr>
          <w:rFonts w:ascii="Times New Roman" w:hAnsi="Times New Roman" w:cs="Times New Roman"/>
        </w:rPr>
        <w:t xml:space="preserve">Jones, Timothy Paul, ed. </w:t>
      </w:r>
      <w:r w:rsidRPr="003348B1">
        <w:rPr>
          <w:rFonts w:ascii="Times New Roman" w:hAnsi="Times New Roman" w:cs="Times New Roman"/>
          <w:i/>
        </w:rPr>
        <w:t>Understanding Christian Apologetics: 5 Methods for Defending the Faith</w:t>
      </w:r>
      <w:r w:rsidRPr="003348B1">
        <w:rPr>
          <w:rFonts w:ascii="Times New Roman" w:hAnsi="Times New Roman" w:cs="Times New Roman"/>
        </w:rPr>
        <w:t>. Peabody, Mass: Hendrickson Publishers, 2025.</w:t>
      </w:r>
    </w:p>
    <w:p w14:paraId="129A2FFF" w14:textId="593B077C" w:rsidR="000A4402" w:rsidRPr="003348B1" w:rsidRDefault="002A4FE7" w:rsidP="007E5B88">
      <w:pPr>
        <w:spacing w:line="240" w:lineRule="auto"/>
        <w:ind w:left="720" w:hanging="720"/>
        <w:rPr>
          <w:rFonts w:ascii="Times New Roman" w:hAnsi="Times New Roman" w:cs="Times New Roman"/>
        </w:rPr>
      </w:pPr>
      <w:r w:rsidRPr="002A4FE7">
        <w:rPr>
          <w:rFonts w:ascii="Times New Roman" w:hAnsi="Times New Roman" w:cs="Times New Roman"/>
        </w:rPr>
        <w:t xml:space="preserve"> _______</w:t>
      </w:r>
      <w:r w:rsidR="000A4402" w:rsidRPr="003348B1">
        <w:rPr>
          <w:rFonts w:ascii="Times New Roman" w:hAnsi="Times New Roman" w:cs="Times New Roman"/>
        </w:rPr>
        <w:t xml:space="preserve">. “Presuppositional Apologetics: Ecclesial Apologetics Response.” In </w:t>
      </w:r>
      <w:r w:rsidR="000A4402" w:rsidRPr="003348B1">
        <w:rPr>
          <w:rFonts w:ascii="Times New Roman" w:hAnsi="Times New Roman" w:cs="Times New Roman"/>
          <w:i/>
        </w:rPr>
        <w:t>Understanding Christian Apologetics: 5 Methods for Defending the Faith</w:t>
      </w:r>
      <w:r w:rsidR="000A4402" w:rsidRPr="003348B1">
        <w:rPr>
          <w:rFonts w:ascii="Times New Roman" w:hAnsi="Times New Roman" w:cs="Times New Roman"/>
        </w:rPr>
        <w:t>. Edited by Timothy Paul Jones, 102-107. Peabody, Mass: Hendrickson Publishers, 2025.</w:t>
      </w:r>
    </w:p>
    <w:p w14:paraId="402FFDB6" w14:textId="77777777" w:rsidR="000A4402" w:rsidRPr="003348B1" w:rsidRDefault="000A4402" w:rsidP="007E5B88">
      <w:pPr>
        <w:spacing w:line="240" w:lineRule="auto"/>
        <w:ind w:left="720" w:hanging="720"/>
        <w:rPr>
          <w:rFonts w:ascii="Times New Roman" w:hAnsi="Times New Roman" w:cs="Times New Roman"/>
        </w:rPr>
      </w:pPr>
      <w:r w:rsidRPr="003348B1">
        <w:rPr>
          <w:rFonts w:ascii="Times New Roman" w:hAnsi="Times New Roman" w:cs="Times New Roman"/>
        </w:rPr>
        <w:lastRenderedPageBreak/>
        <w:t xml:space="preserve">McDowell, Sean. “Presuppositional Apologetics: Evidential Apologetics Response.” In </w:t>
      </w:r>
      <w:r w:rsidRPr="003348B1">
        <w:rPr>
          <w:rFonts w:ascii="Times New Roman" w:hAnsi="Times New Roman" w:cs="Times New Roman"/>
          <w:i/>
        </w:rPr>
        <w:t>Understanding Christian Apologetics: 5 Methods for Defending the Faith</w:t>
      </w:r>
      <w:r w:rsidRPr="003348B1">
        <w:rPr>
          <w:rFonts w:ascii="Times New Roman" w:hAnsi="Times New Roman" w:cs="Times New Roman"/>
        </w:rPr>
        <w:t>. Edited by Timothy Paul Jones, 97-99. Peabody, Mass: Hendrickson Publishers, 2025.</w:t>
      </w:r>
    </w:p>
    <w:p w14:paraId="0C25122D" w14:textId="77777777" w:rsidR="000A4402" w:rsidRPr="003348B1" w:rsidRDefault="000A4402" w:rsidP="007E5B88">
      <w:pPr>
        <w:spacing w:line="240" w:lineRule="auto"/>
        <w:ind w:left="720" w:hanging="720"/>
        <w:rPr>
          <w:rFonts w:ascii="Times New Roman" w:hAnsi="Times New Roman" w:cs="Times New Roman"/>
        </w:rPr>
      </w:pPr>
      <w:r w:rsidRPr="003348B1">
        <w:rPr>
          <w:rFonts w:ascii="Times New Roman" w:hAnsi="Times New Roman" w:cs="Times New Roman"/>
        </w:rPr>
        <w:t xml:space="preserve">Travis, Melissa Cain. “Presuppositional Apologetics: Classical Apologetics Response.” In </w:t>
      </w:r>
      <w:r w:rsidRPr="003348B1">
        <w:rPr>
          <w:rFonts w:ascii="Times New Roman" w:hAnsi="Times New Roman" w:cs="Times New Roman"/>
          <w:i/>
        </w:rPr>
        <w:t>Understanding Christian Apologetics: 5 Methods for Defending the Faith</w:t>
      </w:r>
      <w:r w:rsidRPr="003348B1">
        <w:rPr>
          <w:rFonts w:ascii="Times New Roman" w:hAnsi="Times New Roman" w:cs="Times New Roman"/>
        </w:rPr>
        <w:t>. Edited by Timothy Paul Jones, 95-96. Peabody, Mass: Hendrickson Publishers, 2025.</w:t>
      </w:r>
    </w:p>
    <w:p w14:paraId="527FBBCA" w14:textId="5F1F1C73" w:rsidR="00CD60E6" w:rsidRDefault="000A4402" w:rsidP="00405406">
      <w:pPr>
        <w:spacing w:line="240" w:lineRule="auto"/>
        <w:ind w:left="720" w:hanging="720"/>
        <w:rPr>
          <w:rFonts w:ascii="Times New Roman" w:hAnsi="Times New Roman" w:cs="Times New Roman"/>
        </w:rPr>
      </w:pPr>
      <w:r w:rsidRPr="003348B1">
        <w:rPr>
          <w:rFonts w:ascii="Times New Roman" w:hAnsi="Times New Roman" w:cs="Times New Roman"/>
        </w:rPr>
        <w:t xml:space="preserve">Van Til, Cornelius. </w:t>
      </w:r>
      <w:r w:rsidRPr="003348B1">
        <w:rPr>
          <w:rFonts w:ascii="Times New Roman" w:hAnsi="Times New Roman" w:cs="Times New Roman"/>
          <w:i/>
        </w:rPr>
        <w:t>Christian Apologetics</w:t>
      </w:r>
      <w:r w:rsidRPr="003348B1">
        <w:rPr>
          <w:rFonts w:ascii="Times New Roman" w:hAnsi="Times New Roman" w:cs="Times New Roman"/>
        </w:rPr>
        <w:t>. 2nd ed. Edited by Scott Oliphint. Phillipsburg, NJ: Presbyterian and Reformed Publishing Company, 2003.</w:t>
      </w:r>
      <w:r>
        <w:rPr>
          <w:rFonts w:ascii="Times New Roman" w:hAnsi="Times New Roman" w:cs="Times New Roman"/>
        </w:rPr>
        <w:t xml:space="preserve"> </w:t>
      </w:r>
    </w:p>
    <w:p w14:paraId="1E1D1F57" w14:textId="6B4F6897" w:rsidR="00405406" w:rsidRPr="00405406" w:rsidRDefault="00405406" w:rsidP="00405406">
      <w:pPr>
        <w:spacing w:before="960" w:line="240" w:lineRule="auto"/>
        <w:rPr>
          <w:rFonts w:ascii="Times New Roman" w:hAnsi="Times New Roman" w:cs="Times New Roman"/>
        </w:rPr>
      </w:pPr>
    </w:p>
    <w:sectPr w:rsidR="00405406" w:rsidRPr="004054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A256D" w14:textId="77777777" w:rsidR="0088698F" w:rsidRDefault="0088698F" w:rsidP="00A52903">
      <w:pPr>
        <w:spacing w:after="0" w:line="240" w:lineRule="auto"/>
      </w:pPr>
      <w:r>
        <w:separator/>
      </w:r>
    </w:p>
  </w:endnote>
  <w:endnote w:type="continuationSeparator" w:id="0">
    <w:p w14:paraId="6D5E369F" w14:textId="77777777" w:rsidR="0088698F" w:rsidRDefault="0088698F" w:rsidP="00A5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BL Hebrew">
    <w:altName w:val="Times New Roman"/>
    <w:charset w:val="00"/>
    <w:family w:val="auto"/>
    <w:pitch w:val="variable"/>
    <w:sig w:usb0="8000086F" w:usb1="4000204A" w:usb2="00000000" w:usb3="00000000" w:csb0="0000002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745505"/>
      <w:docPartObj>
        <w:docPartGallery w:val="Page Numbers (Bottom of Page)"/>
        <w:docPartUnique/>
      </w:docPartObj>
    </w:sdtPr>
    <w:sdtEndPr>
      <w:rPr>
        <w:noProof/>
      </w:rPr>
    </w:sdtEndPr>
    <w:sdtContent>
      <w:p w14:paraId="195BAFDB" w14:textId="77777777" w:rsidR="00A52903" w:rsidRPr="00F047EE" w:rsidRDefault="00A52903">
        <w:pPr>
          <w:pStyle w:val="Footer"/>
          <w:jc w:val="center"/>
        </w:pPr>
        <w:r w:rsidRPr="00F047EE">
          <w:fldChar w:fldCharType="begin"/>
        </w:r>
        <w:r w:rsidRPr="00F047EE">
          <w:instrText xml:space="preserve"> PAGE   \* MERGEFORMAT </w:instrText>
        </w:r>
        <w:r w:rsidRPr="00F047EE">
          <w:fldChar w:fldCharType="separate"/>
        </w:r>
        <w:r w:rsidRPr="00F047EE">
          <w:rPr>
            <w:noProof/>
          </w:rPr>
          <w:t>2</w:t>
        </w:r>
        <w:r w:rsidRPr="00F047EE">
          <w:rPr>
            <w:noProof/>
          </w:rPr>
          <w:fldChar w:fldCharType="end"/>
        </w:r>
      </w:p>
    </w:sdtContent>
  </w:sdt>
  <w:p w14:paraId="6D762359" w14:textId="77777777" w:rsidR="00A52903" w:rsidRDefault="00A52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EA18A" w14:textId="77777777" w:rsidR="0088698F" w:rsidRDefault="0088698F" w:rsidP="00A52903">
      <w:pPr>
        <w:spacing w:after="0" w:line="240" w:lineRule="auto"/>
      </w:pPr>
      <w:r>
        <w:separator/>
      </w:r>
    </w:p>
  </w:footnote>
  <w:footnote w:type="continuationSeparator" w:id="0">
    <w:p w14:paraId="1AF83C02" w14:textId="77777777" w:rsidR="0088698F" w:rsidRDefault="0088698F" w:rsidP="00A52903">
      <w:pPr>
        <w:spacing w:after="0" w:line="240" w:lineRule="auto"/>
      </w:pPr>
      <w:r>
        <w:continuationSeparator/>
      </w:r>
    </w:p>
  </w:footnote>
  <w:footnote w:id="1">
    <w:p w14:paraId="2DC37C1D" w14:textId="77777777" w:rsidR="00A52903" w:rsidRPr="008C5D44" w:rsidRDefault="00A52903"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William Lane Craig, </w:t>
      </w:r>
      <w:r w:rsidRPr="008C5D44">
        <w:rPr>
          <w:rFonts w:cs="Times New Roman"/>
          <w:i/>
          <w:iCs/>
        </w:rPr>
        <w:t>Reasonable Faith: Christian Truth and Apologetics</w:t>
      </w:r>
      <w:r w:rsidRPr="008C5D44">
        <w:rPr>
          <w:rFonts w:cs="Times New Roman"/>
        </w:rPr>
        <w:t xml:space="preserve">, 3rd ed. (Wheaton, IL: Crossway, 2008), 15. </w:t>
      </w:r>
    </w:p>
    <w:p w14:paraId="3F7D432C" w14:textId="77777777" w:rsidR="00A52903" w:rsidRPr="008C5D44" w:rsidRDefault="00A52903" w:rsidP="000A4402">
      <w:pPr>
        <w:pStyle w:val="FootnoteText"/>
        <w:ind w:firstLine="1008"/>
        <w:rPr>
          <w:rFonts w:cs="Times New Roman"/>
        </w:rPr>
      </w:pPr>
    </w:p>
  </w:footnote>
  <w:footnote w:id="2">
    <w:p w14:paraId="4386B245" w14:textId="19123991" w:rsidR="00A52903" w:rsidRPr="008C5D44" w:rsidRDefault="00A52903"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The considerable diversity among apologetic approaches only testifies to the potency of the Christian’s case. Christian ought to embrace, not downcast, the range of methods for defending the objective truth of God's Word and God’s world. </w:t>
      </w:r>
      <w:r w:rsidRPr="008C5D44">
        <w:rPr>
          <w:rFonts w:cs="Times New Roman"/>
          <w:i/>
          <w:iCs/>
        </w:rPr>
        <w:t>Classicalism</w:t>
      </w:r>
      <w:r w:rsidRPr="008C5D44">
        <w:rPr>
          <w:rFonts w:cs="Times New Roman"/>
        </w:rPr>
        <w:t xml:space="preserve"> is a two-step approach that first uses philosophical arguments from natural theology to establish a generic theism and second uses historical evidence to establish the truth of Christian theism. </w:t>
      </w:r>
      <w:r w:rsidRPr="008C5D44">
        <w:rPr>
          <w:rFonts w:cs="Times New Roman"/>
          <w:i/>
          <w:iCs/>
        </w:rPr>
        <w:t>Evidentialism</w:t>
      </w:r>
      <w:r w:rsidRPr="008C5D44">
        <w:rPr>
          <w:rFonts w:cs="Times New Roman"/>
        </w:rPr>
        <w:t xml:space="preserve"> defends the truth of Christianity exclusively on the basis of the second step of classicalism, showing the reliability of the gospels and the historicity of the resurrection of Jesus Christ. </w:t>
      </w:r>
      <w:r w:rsidRPr="008C5D44">
        <w:rPr>
          <w:rFonts w:cs="Times New Roman"/>
          <w:i/>
          <w:iCs/>
        </w:rPr>
        <w:t>Presuppositionalism</w:t>
      </w:r>
      <w:r w:rsidRPr="008C5D44">
        <w:rPr>
          <w:rFonts w:cs="Times New Roman"/>
        </w:rPr>
        <w:t xml:space="preserve"> displays the coherence of the Christian worldview by pinpointing the incoherence of non-Christian worldviews. </w:t>
      </w:r>
      <w:r w:rsidRPr="008C5D44">
        <w:rPr>
          <w:rFonts w:cs="Times New Roman"/>
          <w:i/>
          <w:iCs/>
        </w:rPr>
        <w:t xml:space="preserve">Cultural apologetics </w:t>
      </w:r>
      <w:r w:rsidRPr="008C5D44">
        <w:rPr>
          <w:rFonts w:cs="Times New Roman"/>
        </w:rPr>
        <w:t xml:space="preserve">evaluates cultural expressions and practices according to how well they explain what is true, good, and beautiful in comparison to the biblical metanarrative.  </w:t>
      </w:r>
    </w:p>
    <w:p w14:paraId="2171DF41" w14:textId="77777777" w:rsidR="00A52903" w:rsidRPr="008C5D44" w:rsidRDefault="00A52903" w:rsidP="000A4402">
      <w:pPr>
        <w:pStyle w:val="FootnoteText"/>
        <w:ind w:firstLine="1008"/>
        <w:rPr>
          <w:rFonts w:cs="Times New Roman"/>
        </w:rPr>
      </w:pPr>
    </w:p>
  </w:footnote>
  <w:footnote w:id="3">
    <w:p w14:paraId="288E8074" w14:textId="232F444C" w:rsidR="00A52903" w:rsidRPr="008C5D44" w:rsidRDefault="00A52903"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These subsidiary methods can be considered as supplemental to the four primary methods because, rather than complete methodologies, they are treated as tactical concepts that inform apologetic practice. They are to be taken with serious consideration for any apologist who desires a strong case for Christian theism. </w:t>
      </w:r>
      <w:r w:rsidRPr="008C5D44">
        <w:rPr>
          <w:rFonts w:cs="Times New Roman"/>
          <w:i/>
          <w:iCs/>
        </w:rPr>
        <w:t>Reformed epistemology</w:t>
      </w:r>
      <w:r w:rsidRPr="008C5D44">
        <w:rPr>
          <w:rFonts w:cs="Times New Roman"/>
        </w:rPr>
        <w:t xml:space="preserve"> is the philosophical concept that evidence is not necessary for justified belief in God because this belief is properly basic. </w:t>
      </w:r>
      <w:r w:rsidRPr="008C5D44">
        <w:rPr>
          <w:rFonts w:cs="Times New Roman"/>
          <w:i/>
          <w:iCs/>
        </w:rPr>
        <w:t>Verificational apologetics</w:t>
      </w:r>
      <w:r w:rsidRPr="008C5D44">
        <w:rPr>
          <w:rFonts w:cs="Times New Roman"/>
        </w:rPr>
        <w:t xml:space="preserve"> is an approach that assumes the truth of Christian theism and seeks to verify it through evidence, internal consistency, and livability. </w:t>
      </w:r>
      <w:r w:rsidRPr="008C5D44">
        <w:rPr>
          <w:rFonts w:cs="Times New Roman"/>
          <w:i/>
          <w:iCs/>
        </w:rPr>
        <w:t>Cumulative case apologetics</w:t>
      </w:r>
      <w:r w:rsidRPr="008C5D44">
        <w:rPr>
          <w:rFonts w:cs="Times New Roman"/>
        </w:rPr>
        <w:t xml:space="preserve"> is similar to classicalism and evidentialism, although it considers the value of the entire scope of evidence impartially. </w:t>
      </w:r>
      <w:r w:rsidRPr="008C5D44">
        <w:rPr>
          <w:rFonts w:cs="Times New Roman"/>
          <w:i/>
          <w:iCs/>
        </w:rPr>
        <w:t xml:space="preserve">Ecclesial apologetics </w:t>
      </w:r>
      <w:r w:rsidRPr="008C5D44">
        <w:rPr>
          <w:rFonts w:cs="Times New Roman"/>
        </w:rPr>
        <w:t xml:space="preserve">argues for the truth of Christian theism by pointing to the </w:t>
      </w:r>
      <w:r w:rsidR="006541E5">
        <w:rPr>
          <w:rFonts w:cs="Times New Roman"/>
        </w:rPr>
        <w:t>improbability</w:t>
      </w:r>
      <w:r w:rsidRPr="008C5D44">
        <w:rPr>
          <w:rFonts w:cs="Times New Roman"/>
        </w:rPr>
        <w:t xml:space="preserve"> of the </w:t>
      </w:r>
      <w:r w:rsidR="00DF037E">
        <w:rPr>
          <w:rFonts w:cs="Times New Roman"/>
        </w:rPr>
        <w:t xml:space="preserve">church's existence and persistence </w:t>
      </w:r>
      <w:r w:rsidRPr="008C5D44">
        <w:rPr>
          <w:rFonts w:cs="Times New Roman"/>
        </w:rPr>
        <w:t xml:space="preserve">throughout history. </w:t>
      </w:r>
    </w:p>
  </w:footnote>
  <w:footnote w:id="4">
    <w:p w14:paraId="7DE2B2AF" w14:textId="77777777" w:rsidR="00A52903" w:rsidRPr="008C5D44" w:rsidRDefault="00A52903"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James Anderson champions this sort of minimal presuppositionalism in </w:t>
      </w:r>
      <w:r w:rsidRPr="008C5D44">
        <w:rPr>
          <w:rFonts w:cs="Times New Roman"/>
          <w:i/>
          <w:iCs/>
        </w:rPr>
        <w:t>Defending Christian Apologetics: 5 Methods for Defending the Faith</w:t>
      </w:r>
      <w:r w:rsidRPr="008C5D44">
        <w:rPr>
          <w:rFonts w:cs="Times New Roman"/>
        </w:rPr>
        <w:t>.</w:t>
      </w:r>
    </w:p>
  </w:footnote>
  <w:footnote w:id="5">
    <w:p w14:paraId="7CEDEDE3" w14:textId="1EF91CE0" w:rsidR="00A52903" w:rsidRPr="008C5D44" w:rsidRDefault="00A52903"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When analyzing philosophical and theological components of a particular methodology, it can become a matter of a conceptual exchange of ideas. It is crucial to keep in mind that apologetics is both an intellectual and a practical discipline. The goal is not to “win” an argument or make the most evidentially compelling case for Christian theism. Instead, the purpose is to bring unbelievers to Christ through the empowerment of the Holy Spirit. If apologetics </w:t>
      </w:r>
      <w:r w:rsidR="00DF037E">
        <w:rPr>
          <w:rFonts w:cs="Times New Roman"/>
        </w:rPr>
        <w:t>benefits only believers’ academic standing or is a matter of seizing</w:t>
      </w:r>
      <w:r w:rsidRPr="008C5D44">
        <w:rPr>
          <w:rFonts w:cs="Times New Roman"/>
        </w:rPr>
        <w:t xml:space="preserve"> the intellectual high ground, it fails to be practiced as a </w:t>
      </w:r>
      <w:r w:rsidRPr="008C5D44">
        <w:rPr>
          <w:rFonts w:cs="Times New Roman"/>
          <w:i/>
          <w:iCs/>
        </w:rPr>
        <w:t>Christian</w:t>
      </w:r>
      <w:r w:rsidRPr="008C5D44">
        <w:rPr>
          <w:rFonts w:cs="Times New Roman"/>
        </w:rPr>
        <w:t xml:space="preserve"> discipline. The strength of argumentation is relevant only insofar as </w:t>
      </w:r>
      <w:r w:rsidR="00BE4E79">
        <w:rPr>
          <w:rFonts w:cs="Times New Roman"/>
        </w:rPr>
        <w:t>it breaks down the unbeliever's stumbling blocks, opening</w:t>
      </w:r>
      <w:r w:rsidRPr="008C5D44">
        <w:rPr>
          <w:rFonts w:cs="Times New Roman"/>
        </w:rPr>
        <w:t xml:space="preserve"> the path to faith. Thus, this paper’s position is that presuppositionalism does not, in general, benefit the unbeliever as much as evidential approaches. </w:t>
      </w:r>
    </w:p>
    <w:p w14:paraId="4ECC29A8" w14:textId="77777777" w:rsidR="00A52903" w:rsidRPr="008C5D44" w:rsidRDefault="00A52903" w:rsidP="000A4402">
      <w:pPr>
        <w:pStyle w:val="FootnoteText"/>
        <w:ind w:firstLine="1008"/>
        <w:rPr>
          <w:rFonts w:cs="Times New Roman"/>
        </w:rPr>
      </w:pPr>
    </w:p>
  </w:footnote>
  <w:footnote w:id="6">
    <w:p w14:paraId="1E3B8355" w14:textId="4EEEFB4F" w:rsidR="00D86415" w:rsidRPr="008C5D44" w:rsidRDefault="00D86415"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With the exception of presuppositionalism and Reformed epistemology, each of these methods is primarily distinguished by its preferred arguments and order of argumentation, and is thus categorized as an </w:t>
      </w:r>
      <w:r w:rsidRPr="008C5D44">
        <w:rPr>
          <w:rFonts w:cs="Times New Roman"/>
          <w:i/>
          <w:iCs/>
        </w:rPr>
        <w:t>evidential or evidence-based</w:t>
      </w:r>
      <w:r w:rsidRPr="008C5D44">
        <w:rPr>
          <w:rFonts w:cs="Times New Roman"/>
        </w:rPr>
        <w:t xml:space="preserve"> approach (an </w:t>
      </w:r>
      <w:r w:rsidRPr="008C5D44">
        <w:rPr>
          <w:rFonts w:cs="Times New Roman"/>
          <w:i/>
          <w:iCs/>
        </w:rPr>
        <w:t>evidential approach</w:t>
      </w:r>
      <w:r w:rsidRPr="008C5D44">
        <w:rPr>
          <w:rFonts w:cs="Times New Roman"/>
        </w:rPr>
        <w:t xml:space="preserve"> is a broad category for any methodology that formally employs evidence, while </w:t>
      </w:r>
      <w:r w:rsidRPr="008C5D44">
        <w:rPr>
          <w:rFonts w:cs="Times New Roman"/>
          <w:i/>
          <w:iCs/>
        </w:rPr>
        <w:t>evidentialism</w:t>
      </w:r>
      <w:r w:rsidRPr="008C5D44">
        <w:rPr>
          <w:rFonts w:cs="Times New Roman"/>
        </w:rPr>
        <w:t xml:space="preserve"> is a specific apologetic methodology that uses only those pieces of evidence that support particular Christian claims. Hence, evidentialism falls within an evidential approach. The two remaining methods—presuppositionalism and Reformed epistemology—are often referred to as </w:t>
      </w:r>
      <w:r w:rsidRPr="008C5D44">
        <w:rPr>
          <w:rFonts w:cs="Times New Roman"/>
          <w:i/>
          <w:iCs/>
        </w:rPr>
        <w:t xml:space="preserve">anti-evidential </w:t>
      </w:r>
      <w:r w:rsidRPr="008C5D44">
        <w:rPr>
          <w:rFonts w:cs="Times New Roman"/>
        </w:rPr>
        <w:t xml:space="preserve">or </w:t>
      </w:r>
      <w:r w:rsidRPr="008C5D44">
        <w:rPr>
          <w:rFonts w:cs="Times New Roman"/>
          <w:i/>
          <w:iCs/>
        </w:rPr>
        <w:t>epistemological</w:t>
      </w:r>
      <w:r w:rsidRPr="008C5D44">
        <w:rPr>
          <w:rFonts w:cs="Times New Roman"/>
        </w:rPr>
        <w:t xml:space="preserve"> approaches because they do not </w:t>
      </w:r>
      <w:r w:rsidR="00BE4E79">
        <w:rPr>
          <w:rFonts w:cs="Times New Roman"/>
        </w:rPr>
        <w:t>rely on evidence; instead,</w:t>
      </w:r>
      <w:r w:rsidRPr="008C5D44">
        <w:rPr>
          <w:rFonts w:cs="Times New Roman"/>
        </w:rPr>
        <w:t xml:space="preserve"> they argue from epistemology. The disagreement among evidential approaches concerns how the truth of Christianity is best demonstrated through rational evidence, whereas anti-evidential approaches focus on the nature of belief and presuppositions rather than specific lines of evidence. </w:t>
      </w:r>
    </w:p>
  </w:footnote>
  <w:footnote w:id="7">
    <w:p w14:paraId="6C2A0B19" w14:textId="77777777" w:rsidR="00D86415" w:rsidRPr="008C5D44" w:rsidRDefault="00D86415"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James N. Anderson, “Presuppositional Apologetics,” in </w:t>
      </w:r>
      <w:r w:rsidRPr="008C5D44">
        <w:rPr>
          <w:rFonts w:cs="Times New Roman"/>
          <w:i/>
          <w:iCs/>
        </w:rPr>
        <w:t>Understanding Christian Apologetics: 5 Methods for Defending the Faith</w:t>
      </w:r>
      <w:r w:rsidRPr="008C5D44">
        <w:rPr>
          <w:rFonts w:cs="Times New Roman"/>
        </w:rPr>
        <w:t>, ed. Timothy Paul Jones (Peabody, Mass: Hendrickson Publishers, 2025) 79-80.</w:t>
      </w:r>
    </w:p>
    <w:p w14:paraId="23F8B944" w14:textId="77777777" w:rsidR="00D86415" w:rsidRPr="008C5D44" w:rsidRDefault="00D86415" w:rsidP="000A4402">
      <w:pPr>
        <w:pStyle w:val="FootnoteText"/>
        <w:ind w:firstLine="1008"/>
        <w:rPr>
          <w:rFonts w:cs="Times New Roman"/>
        </w:rPr>
      </w:pPr>
    </w:p>
  </w:footnote>
  <w:footnote w:id="8">
    <w:p w14:paraId="17E830DC" w14:textId="738B63E0" w:rsidR="00D86415" w:rsidRPr="008C5D44" w:rsidRDefault="00D86415" w:rsidP="000A4402">
      <w:pPr>
        <w:pStyle w:val="FootnoteText"/>
        <w:ind w:left="0" w:firstLine="1008"/>
        <w:rPr>
          <w:rFonts w:cs="Times New Roman"/>
          <w:color w:val="EE0000"/>
        </w:rPr>
      </w:pPr>
      <w:r w:rsidRPr="008C5D44">
        <w:rPr>
          <w:rStyle w:val="FootnoteReference"/>
          <w:rFonts w:cs="Times New Roman"/>
        </w:rPr>
        <w:footnoteRef/>
      </w:r>
      <w:r w:rsidRPr="008C5D44">
        <w:rPr>
          <w:rFonts w:cs="Times New Roman"/>
        </w:rPr>
        <w:t xml:space="preserve"> </w:t>
      </w:r>
      <w:r w:rsidRPr="008C5D44">
        <w:rPr>
          <w:rFonts w:cs="Times New Roman"/>
          <w:i/>
          <w:iCs/>
        </w:rPr>
        <w:t>Religiously neutral</w:t>
      </w:r>
      <w:r w:rsidRPr="008C5D44">
        <w:rPr>
          <w:rFonts w:cs="Times New Roman"/>
        </w:rPr>
        <w:t xml:space="preserve"> </w:t>
      </w:r>
      <w:r w:rsidRPr="008C5D44">
        <w:rPr>
          <w:rFonts w:cs="Times New Roman"/>
          <w:i/>
          <w:iCs/>
        </w:rPr>
        <w:t>ground</w:t>
      </w:r>
      <w:r w:rsidRPr="008C5D44">
        <w:rPr>
          <w:rFonts w:cs="Times New Roman"/>
        </w:rPr>
        <w:t xml:space="preserve"> and </w:t>
      </w:r>
      <w:r w:rsidRPr="008C5D44">
        <w:rPr>
          <w:rFonts w:cs="Times New Roman"/>
          <w:i/>
          <w:iCs/>
        </w:rPr>
        <w:t>epistemic common ground</w:t>
      </w:r>
      <w:r w:rsidRPr="008C5D44">
        <w:rPr>
          <w:rFonts w:cs="Times New Roman"/>
        </w:rPr>
        <w:t xml:space="preserve"> must be distinguished. Neutrality entails that the believer and the unbeliever converse from neither believing nor unbelieving standpoints. The believer does not bring his beliefs about God’s actual existence, and neither does the unbeliever bring his beliefs against God’s existence. Both sides treat the evidence with unbiased, religious neutrality. However, as presuppositionalists rightly note, human beings are incapable of having discourse without presuppositions. Conversely, epistemic common ground is understood as arguing not on neutral fronts but on </w:t>
      </w:r>
      <w:r w:rsidRPr="008C5D44">
        <w:rPr>
          <w:rFonts w:cs="Times New Roman"/>
          <w:i/>
          <w:iCs/>
        </w:rPr>
        <w:t>equal</w:t>
      </w:r>
      <w:r w:rsidRPr="008C5D44">
        <w:rPr>
          <w:rFonts w:cs="Times New Roman"/>
        </w:rPr>
        <w:t xml:space="preserve"> fronts. Presuppositionalists seek common ground so that the believer and the unbeliever can have meaningful rational discourse by starting on non-competing epistemologies. A good example of conflating these terms is found in John Frame’s </w:t>
      </w:r>
      <w:r w:rsidRPr="008C5D44">
        <w:rPr>
          <w:rFonts w:cs="Times New Roman"/>
          <w:i/>
          <w:iCs/>
        </w:rPr>
        <w:t xml:space="preserve">Apologetics: A Justification of Christian Belief. </w:t>
      </w:r>
      <w:r w:rsidRPr="008C5D44">
        <w:rPr>
          <w:rFonts w:cs="Times New Roman"/>
        </w:rPr>
        <w:t xml:space="preserve">Frame explains the evidence-based apologetic approaches as seeking to argue from “neutrality,” but what he means by “neutrality” is actually “common ground.” He writes, “They do, however, tell the unbeliever to think neutrally during the apologetic encounter, and they do seek to develop a neutral argument, one that has no distinctively biblical presuppositions.” John M. Frame, </w:t>
      </w:r>
      <w:r w:rsidRPr="008C5D44">
        <w:rPr>
          <w:rFonts w:cs="Times New Roman"/>
          <w:i/>
        </w:rPr>
        <w:t>Apologetics: A Justification of Christian Belief</w:t>
      </w:r>
      <w:r w:rsidRPr="008C5D44">
        <w:rPr>
          <w:rFonts w:cs="Times New Roman"/>
        </w:rPr>
        <w:t>, 2nd ed. (Phillipsburg, NJ: Presbyterian and Reformed Publishing Company, 2015), 5. Essentially, Frame correctly defines classicalism</w:t>
      </w:r>
      <w:r w:rsidR="00935600">
        <w:rPr>
          <w:rFonts w:cs="Times New Roman"/>
        </w:rPr>
        <w:t>, along with other evidence-based apologetic methods, as a set of</w:t>
      </w:r>
      <w:r w:rsidRPr="008C5D44">
        <w:rPr>
          <w:rFonts w:cs="Times New Roman"/>
        </w:rPr>
        <w:t xml:space="preserve"> arguments that do not presuppose God’s Word. The </w:t>
      </w:r>
      <w:r w:rsidRPr="008C5D44">
        <w:rPr>
          <w:rFonts w:cs="Times New Roman"/>
          <w:i/>
          <w:iCs/>
        </w:rPr>
        <w:t>form</w:t>
      </w:r>
      <w:r w:rsidRPr="008C5D44">
        <w:rPr>
          <w:rFonts w:cs="Times New Roman"/>
        </w:rPr>
        <w:t xml:space="preserve"> of reasoning is non-circular. While he captures the concept, his terminology is ambiguous. </w:t>
      </w:r>
    </w:p>
    <w:p w14:paraId="41A72284" w14:textId="77777777" w:rsidR="00D86415" w:rsidRPr="008C5D44" w:rsidRDefault="00D86415" w:rsidP="000A4402">
      <w:pPr>
        <w:pStyle w:val="FootnoteText"/>
        <w:ind w:firstLine="1008"/>
        <w:rPr>
          <w:rFonts w:cs="Times New Roman"/>
        </w:rPr>
      </w:pPr>
    </w:p>
  </w:footnote>
  <w:footnote w:id="9">
    <w:p w14:paraId="1C7EA993" w14:textId="1DB7C2CA" w:rsidR="00D86415" w:rsidRPr="008C5D44" w:rsidRDefault="00D86415" w:rsidP="000A4402">
      <w:pPr>
        <w:pStyle w:val="FootnoteText"/>
        <w:ind w:left="0" w:firstLine="1008"/>
        <w:rPr>
          <w:rFonts w:cs="Times New Roman"/>
          <w:color w:val="EE0000"/>
        </w:rPr>
      </w:pPr>
      <w:r w:rsidRPr="008C5D44">
        <w:rPr>
          <w:rStyle w:val="FootnoteReference"/>
          <w:rFonts w:cs="Times New Roman"/>
        </w:rPr>
        <w:footnoteRef/>
      </w:r>
      <w:r w:rsidRPr="008C5D44">
        <w:rPr>
          <w:rFonts w:cs="Times New Roman"/>
        </w:rPr>
        <w:t xml:space="preserve"> Frame bluntly states it outright: “In apologetic argument, as in everything else we do, we must presuppose the truth of God’s Word.” Frame, </w:t>
      </w:r>
      <w:r w:rsidRPr="008C5D44">
        <w:rPr>
          <w:rFonts w:cs="Times New Roman"/>
          <w:i/>
        </w:rPr>
        <w:t>Apologetics</w:t>
      </w:r>
      <w:r w:rsidRPr="008C5D44">
        <w:rPr>
          <w:rFonts w:cs="Times New Roman"/>
        </w:rPr>
        <w:t>, 8.</w:t>
      </w:r>
    </w:p>
  </w:footnote>
  <w:footnote w:id="10">
    <w:p w14:paraId="423C37DB" w14:textId="77777777" w:rsidR="00D86415" w:rsidRPr="008C5D44" w:rsidRDefault="00D86415"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Timothy Paul Jones, ed., </w:t>
      </w:r>
      <w:r w:rsidRPr="008C5D44">
        <w:rPr>
          <w:rFonts w:cs="Times New Roman"/>
          <w:i/>
          <w:iCs/>
        </w:rPr>
        <w:t>Understanding Christian Apologetics: 5 Methods for Defending the Faith</w:t>
      </w:r>
      <w:r w:rsidRPr="008C5D44">
        <w:rPr>
          <w:rFonts w:cs="Times New Roman"/>
        </w:rPr>
        <w:t xml:space="preserve"> (Peabody, Mass: Hendrickson Publishers, 2025), 11.</w:t>
      </w:r>
    </w:p>
    <w:p w14:paraId="1B37A307" w14:textId="77777777" w:rsidR="00D86415" w:rsidRPr="008C5D44" w:rsidRDefault="00D86415" w:rsidP="000A4402">
      <w:pPr>
        <w:pStyle w:val="FootnoteText"/>
        <w:ind w:firstLine="1008"/>
        <w:rPr>
          <w:rFonts w:cs="Times New Roman"/>
        </w:rPr>
      </w:pPr>
    </w:p>
  </w:footnote>
  <w:footnote w:id="11">
    <w:p w14:paraId="0C18E3E2" w14:textId="585CE18F" w:rsidR="00D86415" w:rsidRPr="008C5D44" w:rsidRDefault="00D86415"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John M. Frame, “Presuppositional Apologetics,” in </w:t>
      </w:r>
      <w:r w:rsidRPr="008C5D44">
        <w:rPr>
          <w:rFonts w:cs="Times New Roman"/>
          <w:i/>
          <w:iCs/>
        </w:rPr>
        <w:t>Five Views on Apologetics</w:t>
      </w:r>
      <w:r w:rsidRPr="008C5D44">
        <w:rPr>
          <w:rFonts w:cs="Times New Roman"/>
        </w:rPr>
        <w:t>, ed. Steven B. Cowan (Grand Rapids, MI: Zondervan, 2000), 208.</w:t>
      </w:r>
    </w:p>
  </w:footnote>
  <w:footnote w:id="12">
    <w:p w14:paraId="31EB1278" w14:textId="77777777" w:rsidR="00D86415" w:rsidRPr="008C5D44" w:rsidRDefault="00D86415"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Anderson, “Presuppositional Apologetics,” 82. </w:t>
      </w:r>
    </w:p>
    <w:p w14:paraId="2230565E" w14:textId="77777777" w:rsidR="00D86415" w:rsidRPr="008C5D44" w:rsidRDefault="00D86415" w:rsidP="000A4402">
      <w:pPr>
        <w:pStyle w:val="FootnoteText"/>
        <w:ind w:firstLine="1008"/>
        <w:rPr>
          <w:rFonts w:cs="Times New Roman"/>
        </w:rPr>
      </w:pPr>
    </w:p>
  </w:footnote>
  <w:footnote w:id="13">
    <w:p w14:paraId="336E26A5" w14:textId="77777777" w:rsidR="00D86415" w:rsidRPr="008C5D44" w:rsidRDefault="00D86415"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Anderson, “Presuppositional Apologetics,” 93.</w:t>
      </w:r>
    </w:p>
    <w:p w14:paraId="23CD6142" w14:textId="77777777" w:rsidR="00D86415" w:rsidRPr="008C5D44" w:rsidRDefault="00D86415" w:rsidP="000A4402">
      <w:pPr>
        <w:pStyle w:val="FootnoteText"/>
        <w:ind w:firstLine="1008"/>
        <w:rPr>
          <w:rFonts w:cs="Times New Roman"/>
        </w:rPr>
      </w:pPr>
    </w:p>
  </w:footnote>
  <w:footnote w:id="14">
    <w:p w14:paraId="393146CC" w14:textId="2C65DDAD" w:rsidR="00D6418E" w:rsidRPr="008C5D44" w:rsidRDefault="00D6418E"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Sean McDowell, “Presuppositional Apologetics: Evidential Apologetics Response,” in </w:t>
      </w:r>
      <w:r w:rsidRPr="008C5D44">
        <w:rPr>
          <w:rFonts w:cs="Times New Roman"/>
          <w:i/>
          <w:iCs/>
        </w:rPr>
        <w:t>Understanding Christian Apologetics: 5 Methods for Defending the Faith</w:t>
      </w:r>
      <w:r w:rsidRPr="008C5D44">
        <w:rPr>
          <w:rFonts w:cs="Times New Roman"/>
        </w:rPr>
        <w:t>, ed. Timothy Paul Jones (Peabody, Mass: Hendrickson Publishers, 2025), 97.</w:t>
      </w:r>
    </w:p>
  </w:footnote>
  <w:footnote w:id="15">
    <w:p w14:paraId="3275C365" w14:textId="77777777" w:rsidR="00D6418E" w:rsidRPr="008C5D44" w:rsidRDefault="00D6418E"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Melissa Cain Travis, “Presuppositional Apologetics: Classical Apologetics Response,” in </w:t>
      </w:r>
      <w:r w:rsidRPr="008C5D44">
        <w:rPr>
          <w:rFonts w:cs="Times New Roman"/>
          <w:i/>
          <w:iCs/>
        </w:rPr>
        <w:t>Understanding Christian Apologetics: 5 Methods for Defending the Faith</w:t>
      </w:r>
      <w:r w:rsidRPr="008C5D44">
        <w:rPr>
          <w:rFonts w:cs="Times New Roman"/>
        </w:rPr>
        <w:t>, ed. Timothy Paul Jones (Peabody, Mass: Hendrickson Publishers, 2025) 95.</w:t>
      </w:r>
    </w:p>
    <w:p w14:paraId="2A941DD4" w14:textId="77777777" w:rsidR="00F21BC8" w:rsidRPr="008C5D44" w:rsidRDefault="00F21BC8" w:rsidP="000A4402">
      <w:pPr>
        <w:pStyle w:val="FootnoteText"/>
        <w:ind w:left="0" w:firstLine="1008"/>
        <w:rPr>
          <w:rFonts w:cs="Times New Roman"/>
        </w:rPr>
      </w:pPr>
    </w:p>
  </w:footnote>
  <w:footnote w:id="16">
    <w:p w14:paraId="28C79294" w14:textId="2502E06F" w:rsidR="00D6418E" w:rsidRPr="008C5D44" w:rsidRDefault="00D6418E" w:rsidP="000A4402">
      <w:pPr>
        <w:pStyle w:val="FootnoteText"/>
        <w:ind w:left="0" w:firstLine="1008"/>
        <w:rPr>
          <w:rFonts w:cs="Times New Roman"/>
          <w:color w:val="EE0000"/>
        </w:rPr>
      </w:pPr>
      <w:r w:rsidRPr="008C5D44">
        <w:rPr>
          <w:rStyle w:val="FootnoteReference"/>
          <w:rFonts w:cs="Times New Roman"/>
        </w:rPr>
        <w:footnoteRef/>
      </w:r>
      <w:r w:rsidRPr="008C5D44">
        <w:rPr>
          <w:rFonts w:cs="Times New Roman"/>
        </w:rPr>
        <w:t xml:space="preserve"> Judaism may be the exception, since it arguably constitutes the same foundational assumptions about the nature of reality and rationality. In which case, presuppositionalism as a whole would be discredited, for it would, therefore, not be correct that presupposing Christianity is the only acceptable epistemological grounding for exploring truth. Travis, “Presuppositional Apologetics: Classical Apologetics Response,” 95.</w:t>
      </w:r>
    </w:p>
  </w:footnote>
  <w:footnote w:id="17">
    <w:p w14:paraId="0B779018" w14:textId="6D535F00" w:rsidR="000E3BDD" w:rsidRPr="008C5D44" w:rsidRDefault="000E3BDD" w:rsidP="000A4402">
      <w:pPr>
        <w:pStyle w:val="FootnoteText"/>
        <w:ind w:left="0" w:firstLine="1008"/>
        <w:rPr>
          <w:rFonts w:cs="Times New Roman"/>
          <w:color w:val="EE0000"/>
        </w:rPr>
      </w:pPr>
      <w:r w:rsidRPr="008C5D44">
        <w:rPr>
          <w:rStyle w:val="FootnoteReference"/>
          <w:rFonts w:cs="Times New Roman"/>
        </w:rPr>
        <w:footnoteRef/>
      </w:r>
      <w:r w:rsidRPr="008C5D44">
        <w:rPr>
          <w:rFonts w:cs="Times New Roman"/>
        </w:rPr>
        <w:t xml:space="preserve"> Kelly James Clark describes the implication of presuppositionalism in the simple terms that unbelievers “cannot know anything” at all. Kelly James Clark, “Presuppositional Apologetics: A Reformed Epistemologist’s Response,” in </w:t>
      </w:r>
      <w:r w:rsidRPr="008C5D44">
        <w:rPr>
          <w:rFonts w:cs="Times New Roman"/>
          <w:i/>
          <w:iCs/>
        </w:rPr>
        <w:t>Five Views on Apologetics</w:t>
      </w:r>
      <w:r w:rsidRPr="008C5D44">
        <w:rPr>
          <w:rFonts w:cs="Times New Roman"/>
        </w:rPr>
        <w:t>, ed. Steven B. Cowan (Grand Rapids, MI: Zondervan, 2000), 256.</w:t>
      </w:r>
      <w:r w:rsidRPr="008C5D44">
        <w:rPr>
          <w:rFonts w:cs="Times New Roman"/>
          <w:color w:val="EE0000"/>
        </w:rPr>
        <w:t xml:space="preserve"> </w:t>
      </w:r>
      <w:r w:rsidRPr="008C5D44">
        <w:rPr>
          <w:rFonts w:cs="Times New Roman"/>
        </w:rPr>
        <w:t xml:space="preserve">“In principle” is intentionally represented. Presuppositionalists, even stronger Van Tillian approaches, recognize that unbelievers do possess some knowledge. However, what they maintain is that these true beliefs are unconsciously stolen from the Christian worldview. While it is difficult to interpret what Van Til himself actually believes, it is a charitable reading of his to presume that he does believe unbelievers have true beliefs about reality. Otherwise, this radical claim would be easily defeated. What he means, instead, is that unbelievers cannot justify their knowledge apart from the true reality of Christian theism. In this sense, they do not possess real knowledge. Minimal presuppositionalists may wish to distance themselves from Van Til on this particular implication, since it can be easily rebutted. I will attempt to avoid conflating a Van Tillian approach </w:t>
      </w:r>
      <w:r w:rsidR="00E758DA">
        <w:rPr>
          <w:rFonts w:cs="Times New Roman"/>
        </w:rPr>
        <w:t xml:space="preserve">with a minimal approach, though this is not a </w:t>
      </w:r>
      <w:r w:rsidRPr="008C5D44">
        <w:rPr>
          <w:rFonts w:cs="Times New Roman"/>
        </w:rPr>
        <w:t xml:space="preserve">simple task. My objective is to faithfully explain the implications of the minimalists’ perspective. As I process their view, </w:t>
      </w:r>
      <w:r w:rsidR="001B5673">
        <w:rPr>
          <w:rFonts w:cs="Times New Roman"/>
        </w:rPr>
        <w:t>it seems</w:t>
      </w:r>
      <w:r w:rsidRPr="008C5D44">
        <w:rPr>
          <w:rFonts w:cs="Times New Roman"/>
        </w:rPr>
        <w:t xml:space="preserve"> to be the implication. However, I am willing to accept a nuanced explanation of unbelievers’ lack of knowledge on minimal presuppositionalism. </w:t>
      </w:r>
    </w:p>
    <w:p w14:paraId="04DFB1C7" w14:textId="77777777" w:rsidR="000E3BDD" w:rsidRPr="008C5D44" w:rsidRDefault="000E3BDD" w:rsidP="000A4402">
      <w:pPr>
        <w:pStyle w:val="FootnoteText"/>
        <w:ind w:firstLine="1008"/>
        <w:rPr>
          <w:rFonts w:cs="Times New Roman"/>
        </w:rPr>
      </w:pPr>
    </w:p>
  </w:footnote>
  <w:footnote w:id="18">
    <w:p w14:paraId="14B3D698" w14:textId="77777777" w:rsidR="000E3BDD" w:rsidRPr="008C5D44" w:rsidRDefault="000E3BDD"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Anderson, “Presuppositional Apologetics,” 87.</w:t>
      </w:r>
    </w:p>
    <w:p w14:paraId="523C3AA4" w14:textId="77777777" w:rsidR="000E3BDD" w:rsidRPr="008C5D44" w:rsidRDefault="000E3BDD" w:rsidP="000A4402">
      <w:pPr>
        <w:pStyle w:val="FootnoteText"/>
        <w:ind w:firstLine="1008"/>
        <w:rPr>
          <w:rFonts w:cs="Times New Roman"/>
        </w:rPr>
      </w:pPr>
    </w:p>
  </w:footnote>
  <w:footnote w:id="19">
    <w:p w14:paraId="56ED3BCA" w14:textId="7DFA8F6A" w:rsidR="000E3BDD" w:rsidRDefault="000E3BDD" w:rsidP="008C5D44">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This follows a principled understanding of knowledge as justified true beliefs. </w:t>
      </w:r>
    </w:p>
    <w:p w14:paraId="3ECB17BA" w14:textId="77777777" w:rsidR="00006BE3" w:rsidRPr="008C5D44" w:rsidRDefault="00006BE3" w:rsidP="008C5D44">
      <w:pPr>
        <w:pStyle w:val="FootnoteText"/>
        <w:ind w:left="0" w:firstLine="1008"/>
        <w:rPr>
          <w:rFonts w:cs="Times New Roman"/>
        </w:rPr>
      </w:pPr>
    </w:p>
  </w:footnote>
  <w:footnote w:id="20">
    <w:p w14:paraId="49E6F57B" w14:textId="4CBBA97A" w:rsidR="000E3BDD" w:rsidRPr="008C5D44" w:rsidRDefault="000E3BDD" w:rsidP="008C5D44">
      <w:pPr>
        <w:pStyle w:val="FootnoteText"/>
        <w:ind w:left="0" w:firstLine="1008"/>
        <w:rPr>
          <w:rFonts w:cs="Times New Roman"/>
          <w:color w:val="EE0000"/>
          <w:highlight w:val="yellow"/>
        </w:rPr>
      </w:pPr>
      <w:r w:rsidRPr="008C5D44">
        <w:rPr>
          <w:rStyle w:val="FootnoteReference"/>
          <w:rFonts w:cs="Times New Roman"/>
        </w:rPr>
        <w:footnoteRef/>
      </w:r>
      <w:r w:rsidRPr="008C5D44">
        <w:rPr>
          <w:rFonts w:cs="Times New Roman"/>
        </w:rPr>
        <w:t xml:space="preserve"> Anderson, “Presuppositional Apologetics,” 85. The same applies to communication. Some may question the </w:t>
      </w:r>
      <w:r w:rsidR="005F1C77">
        <w:rPr>
          <w:rFonts w:cs="Times New Roman"/>
        </w:rPr>
        <w:t xml:space="preserve">possibility of meaningful communication </w:t>
      </w:r>
      <w:r w:rsidRPr="008C5D44">
        <w:rPr>
          <w:rFonts w:cs="Times New Roman"/>
        </w:rPr>
        <w:t xml:space="preserve">given the effects of sin and non-Christian presuppositions, just as they question the ability </w:t>
      </w:r>
      <w:r w:rsidR="001B5673">
        <w:rPr>
          <w:rFonts w:cs="Times New Roman"/>
        </w:rPr>
        <w:t xml:space="preserve">to </w:t>
      </w:r>
      <w:r w:rsidRPr="008C5D44">
        <w:rPr>
          <w:rFonts w:cs="Times New Roman"/>
        </w:rPr>
        <w:t>reason. Winfried Corduan reassures that “I can say that it is clearly the case that Christian non-Christians do not share the same presuppositions, and that they understand language in different ways. All of our thoughts and expressions are (or should be) affected by whatever occupies the center of our lives, either Jesus Christ, Son of the living God, or some object or image created by ourselves. Nevertheless, those differences are not fatal to the possibility of communication. A Christian can share the gospel, and his interlocutor may understand the language so as to come to faith in Christ</w:t>
      </w:r>
      <w:r w:rsidRPr="008C5D44">
        <w:rPr>
          <w:rFonts w:cs="Times New Roman"/>
          <w:color w:val="000000" w:themeColor="text1"/>
        </w:rPr>
        <w:t xml:space="preserve">.” Winfried Corduan, “Presuppositions in Presuppositionalism and Classical Theism,” in </w:t>
      </w:r>
      <w:r w:rsidRPr="008C5D44">
        <w:rPr>
          <w:rFonts w:cs="Times New Roman"/>
          <w:i/>
          <w:iCs/>
          <w:color w:val="000000" w:themeColor="text1"/>
        </w:rPr>
        <w:t>Without Excuse: Scripture, Reason, and Presuppositional Apologetics</w:t>
      </w:r>
      <w:r w:rsidRPr="008C5D44">
        <w:rPr>
          <w:rFonts w:cs="Times New Roman"/>
          <w:color w:val="000000" w:themeColor="text1"/>
        </w:rPr>
        <w:t xml:space="preserve">, ed. David Haines (The Davenant Press, 2020), 137. </w:t>
      </w:r>
    </w:p>
  </w:footnote>
  <w:footnote w:id="21">
    <w:p w14:paraId="6C4B87AC" w14:textId="6B62EBD9" w:rsidR="00E25003" w:rsidRDefault="00E25003">
      <w:pPr>
        <w:pStyle w:val="FootnoteText"/>
        <w:rPr>
          <w:rFonts w:cs="Times New Roman"/>
        </w:rPr>
      </w:pPr>
      <w:r>
        <w:rPr>
          <w:rStyle w:val="FootnoteReference"/>
        </w:rPr>
        <w:footnoteRef/>
      </w:r>
      <w:r>
        <w:t xml:space="preserve"> </w:t>
      </w:r>
      <w:r w:rsidRPr="008C5D44">
        <w:rPr>
          <w:rFonts w:cs="Times New Roman"/>
        </w:rPr>
        <w:t xml:space="preserve">Travis, “Presuppositional Apologetics: Classical Apologetics Response,” 95. </w:t>
      </w:r>
    </w:p>
    <w:p w14:paraId="685F8BF2" w14:textId="77777777" w:rsidR="00E25003" w:rsidRDefault="00E25003">
      <w:pPr>
        <w:pStyle w:val="FootnoteText"/>
      </w:pPr>
    </w:p>
  </w:footnote>
  <w:footnote w:id="22">
    <w:p w14:paraId="3C645F41" w14:textId="77777777" w:rsidR="000E3BDD" w:rsidRPr="008C5D44" w:rsidRDefault="000E3BDD"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Anderson, “Presuppositional Apologetics,” 91. </w:t>
      </w:r>
    </w:p>
    <w:p w14:paraId="71A705D8" w14:textId="77777777" w:rsidR="000E3BDD" w:rsidRPr="008C5D44" w:rsidRDefault="000E3BDD" w:rsidP="000A4402">
      <w:pPr>
        <w:pStyle w:val="FootnoteText"/>
        <w:ind w:firstLine="1008"/>
        <w:rPr>
          <w:rFonts w:cs="Times New Roman"/>
        </w:rPr>
      </w:pPr>
    </w:p>
  </w:footnote>
  <w:footnote w:id="23">
    <w:p w14:paraId="2F982961" w14:textId="77777777" w:rsidR="000E3BDD" w:rsidRPr="008C5D44" w:rsidRDefault="000E3BDD"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Travis, “Presuppositional Apologetics: Classical Apologetics Response,” 95. </w:t>
      </w:r>
    </w:p>
    <w:p w14:paraId="7B783617" w14:textId="77777777" w:rsidR="000E3BDD" w:rsidRPr="008C5D44" w:rsidRDefault="000E3BDD" w:rsidP="000A4402">
      <w:pPr>
        <w:pStyle w:val="FootnoteText"/>
        <w:ind w:firstLine="1008"/>
        <w:rPr>
          <w:rFonts w:cs="Times New Roman"/>
        </w:rPr>
      </w:pPr>
    </w:p>
  </w:footnote>
  <w:footnote w:id="24">
    <w:p w14:paraId="5D64A2F7" w14:textId="0D6A8345" w:rsidR="000E3BDD" w:rsidRDefault="000E3BDD" w:rsidP="000A4402">
      <w:pPr>
        <w:pStyle w:val="FootnoteText"/>
        <w:ind w:left="0" w:firstLine="1008"/>
        <w:rPr>
          <w:rFonts w:cs="Times New Roman"/>
          <w:color w:val="000000" w:themeColor="text1"/>
        </w:rPr>
      </w:pPr>
      <w:r w:rsidRPr="008C5D44">
        <w:rPr>
          <w:rStyle w:val="FootnoteReference"/>
          <w:rFonts w:cs="Times New Roman"/>
        </w:rPr>
        <w:footnoteRef/>
      </w:r>
      <w:r w:rsidRPr="008C5D44">
        <w:rPr>
          <w:rFonts w:cs="Times New Roman"/>
        </w:rPr>
        <w:t xml:space="preserve"> </w:t>
      </w:r>
      <w:r w:rsidRPr="008C5D44">
        <w:rPr>
          <w:rFonts w:cs="Times New Roman"/>
          <w:color w:val="000000" w:themeColor="text1"/>
        </w:rPr>
        <w:t>Corduan, “Presuppositions in Presuppositionalism and Classical Theism,” 137.</w:t>
      </w:r>
    </w:p>
    <w:p w14:paraId="589ACEF2" w14:textId="77777777" w:rsidR="00006BE3" w:rsidRPr="008C5D44" w:rsidRDefault="00006BE3" w:rsidP="000A4402">
      <w:pPr>
        <w:pStyle w:val="FootnoteText"/>
        <w:ind w:left="0" w:firstLine="1008"/>
        <w:rPr>
          <w:rFonts w:cs="Times New Roman"/>
        </w:rPr>
      </w:pPr>
    </w:p>
  </w:footnote>
  <w:footnote w:id="25">
    <w:p w14:paraId="78CCD311" w14:textId="70F2E2B9" w:rsidR="000E3BDD" w:rsidRPr="008C5D44" w:rsidRDefault="000E3BDD"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Travis, “Presuppositional Apologetics: Classical Apologetics Response,” 96. John Feinberg sheds light on this understanding: “I think that behind this objection is a fear that the whole structure of reality might collapse if we don’t presuppose the faith in our arguments, or that it at least totters until the apologist for Christianity wins the debate. None of this is the case. The debate is an epistemological one. The structure of reality remains in place whether the apologist wins or the antagonist refuses to accept the evidence. Refusal to accept the evidence only leaves one without the truth. In all too many cases</w:t>
      </w:r>
      <w:r w:rsidR="00F326AD">
        <w:rPr>
          <w:rFonts w:cs="Times New Roman"/>
        </w:rPr>
        <w:t>,</w:t>
      </w:r>
      <w:r w:rsidRPr="008C5D44">
        <w:rPr>
          <w:rFonts w:cs="Times New Roman"/>
        </w:rPr>
        <w:t xml:space="preserve"> this refusal is a matter of the will, as Frame has reminded us.” Paul D. Feinberg, “Presuppositional Apologetics: A Cumulative Case Apologist’s Response,” in </w:t>
      </w:r>
      <w:r w:rsidRPr="008C5D44">
        <w:rPr>
          <w:rFonts w:cs="Times New Roman"/>
          <w:i/>
          <w:iCs/>
        </w:rPr>
        <w:t>Five Views on Apologetics</w:t>
      </w:r>
      <w:r w:rsidRPr="008C5D44">
        <w:rPr>
          <w:rFonts w:cs="Times New Roman"/>
        </w:rPr>
        <w:t>, ed. Steven B. Cowan (Grand Rapids, MI: Zondervan, 2000), 254.</w:t>
      </w:r>
    </w:p>
    <w:p w14:paraId="64CA1E3F" w14:textId="77777777" w:rsidR="000E3BDD" w:rsidRPr="008C5D44" w:rsidRDefault="000E3BDD" w:rsidP="000A4402">
      <w:pPr>
        <w:pStyle w:val="FootnoteText"/>
        <w:ind w:firstLine="1008"/>
        <w:rPr>
          <w:rFonts w:cs="Times New Roman"/>
        </w:rPr>
      </w:pPr>
    </w:p>
  </w:footnote>
  <w:footnote w:id="26">
    <w:p w14:paraId="0156BBBE" w14:textId="36975FAA" w:rsidR="000E3BDD" w:rsidRPr="008C5D44" w:rsidRDefault="000E3BDD" w:rsidP="008C5D44">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He references Van Til, saying that he “maintained that every unbeliever is both rationalistic and irrationalistic at the same time—irrationalistic by denying the only possible source of order and meaning in the universe, rationalistic in setting himself or herself in the place of God as the ultimate determiner of truth.” Frame, “Presuppositional Apologetics,” 211-212. Apologists are likely to agree with this premise and the following point—that demonstrating the unbeliever’s irrationality can be a persuasive tactic. However, presuppositionalists take this too far by claiming that truth about God is attainable only by presupposing the Christian worldview, thereby asserting that philosophical arguments will be utterly ineffective until this presupposition is made.</w:t>
      </w:r>
    </w:p>
    <w:p w14:paraId="2591DA00" w14:textId="77777777" w:rsidR="008C5D44" w:rsidRPr="008C5D44" w:rsidRDefault="008C5D44" w:rsidP="008C5D44">
      <w:pPr>
        <w:pStyle w:val="FootnoteText"/>
        <w:ind w:left="0" w:firstLine="1008"/>
        <w:rPr>
          <w:rFonts w:cs="Times New Roman"/>
        </w:rPr>
      </w:pPr>
    </w:p>
  </w:footnote>
  <w:footnote w:id="27">
    <w:p w14:paraId="2ED35A0A" w14:textId="280E3C45" w:rsidR="000E3BDD" w:rsidRPr="008C5D44" w:rsidRDefault="000E3BDD" w:rsidP="007A0486">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Another issue with this statement, tangential to the main rebuttal, </w:t>
      </w:r>
      <w:r w:rsidR="00F326AD">
        <w:rPr>
          <w:rFonts w:cs="Times New Roman"/>
        </w:rPr>
        <w:t>concerns the potential for presuppositions to affect</w:t>
      </w:r>
      <w:r w:rsidRPr="008C5D44">
        <w:rPr>
          <w:rFonts w:cs="Times New Roman"/>
        </w:rPr>
        <w:t xml:space="preserve"> proper interpretations of evidence. Norman Geisler provides a noteworthy observation in his evaluation of evidentialism as a test for truth. He explains why facts and evidence cannot exist apart from an interpretation of those facts or evidence, which cannot exist in the absence of a worldview. There must always be a context that contributes meaning to it. Facts and evidence are always interpreted; they do not stand on their own. Presuppositionalism accounts for this. However, </w:t>
      </w:r>
      <w:r w:rsidR="007F14C3">
        <w:rPr>
          <w:rFonts w:cs="Times New Roman"/>
        </w:rPr>
        <w:t>it does not account for the fact that presuppositions are not the only contributions that shape the lens through which those facts and evidence</w:t>
      </w:r>
      <w:r w:rsidRPr="008C5D44">
        <w:rPr>
          <w:rFonts w:cs="Times New Roman"/>
        </w:rPr>
        <w:t xml:space="preserve"> are interpreted. Humans also have experiences and emotions that factor </w:t>
      </w:r>
      <w:r w:rsidR="007F14C3">
        <w:rPr>
          <w:rFonts w:cs="Times New Roman"/>
        </w:rPr>
        <w:t>into</w:t>
      </w:r>
      <w:r w:rsidRPr="008C5D44">
        <w:rPr>
          <w:rFonts w:cs="Times New Roman"/>
        </w:rPr>
        <w:t xml:space="preserve"> their interpretation. Even if the authority of Scripture is presupposed, that does not</w:t>
      </w:r>
      <w:r w:rsidR="00A771E0">
        <w:rPr>
          <w:rFonts w:cs="Times New Roman"/>
        </w:rPr>
        <w:t>, in itself, determine</w:t>
      </w:r>
      <w:r w:rsidRPr="008C5D44">
        <w:rPr>
          <w:rFonts w:cs="Times New Roman"/>
        </w:rPr>
        <w:t xml:space="preserve"> how facts and evidence are viewed. Presuppositions do not exclusively constitute a worldview. See the chapter on “Evidentialism” in Norman L. Geisler, </w:t>
      </w:r>
      <w:r w:rsidRPr="008C5D44">
        <w:rPr>
          <w:rFonts w:cs="Times New Roman"/>
          <w:i/>
          <w:iCs/>
        </w:rPr>
        <w:t>Christian Apologetics</w:t>
      </w:r>
      <w:r w:rsidRPr="008C5D44">
        <w:rPr>
          <w:rFonts w:cs="Times New Roman"/>
        </w:rPr>
        <w:t xml:space="preserve"> (Grand Rapids, MI: Baker Books, 1976). </w:t>
      </w:r>
    </w:p>
  </w:footnote>
  <w:footnote w:id="28">
    <w:p w14:paraId="7D31F118" w14:textId="3E84631D" w:rsidR="000E3BDD" w:rsidRPr="008C5D44" w:rsidRDefault="000E3BDD" w:rsidP="000A4402">
      <w:pPr>
        <w:pStyle w:val="FootnoteText"/>
        <w:ind w:left="0" w:firstLine="1008"/>
        <w:rPr>
          <w:rFonts w:cs="Times New Roman"/>
          <w:color w:val="EE0000"/>
        </w:rPr>
      </w:pPr>
      <w:r w:rsidRPr="008C5D44">
        <w:rPr>
          <w:rStyle w:val="FootnoteReference"/>
          <w:rFonts w:cs="Times New Roman"/>
        </w:rPr>
        <w:footnoteRef/>
      </w:r>
      <w:r w:rsidRPr="008C5D44">
        <w:rPr>
          <w:rFonts w:cs="Times New Roman"/>
        </w:rPr>
        <w:t xml:space="preserve"> Presuppositionalists have displayed a willingness to step into the </w:t>
      </w:r>
      <w:r w:rsidR="00A771E0">
        <w:rPr>
          <w:rFonts w:cs="Times New Roman"/>
        </w:rPr>
        <w:t>unbeliever's</w:t>
      </w:r>
      <w:r w:rsidRPr="008C5D44">
        <w:rPr>
          <w:rFonts w:cs="Times New Roman"/>
        </w:rPr>
        <w:t xml:space="preserve"> worldview for the sake of argument to point out their </w:t>
      </w:r>
      <w:r w:rsidR="005A3042">
        <w:rPr>
          <w:rFonts w:cs="Times New Roman"/>
        </w:rPr>
        <w:t>worldview's</w:t>
      </w:r>
      <w:r w:rsidRPr="008C5D44">
        <w:rPr>
          <w:rFonts w:cs="Times New Roman"/>
        </w:rPr>
        <w:t xml:space="preserve"> incoherence. Van Til writes, “The Christian apologist must place himself upon the position of his opponent, assuming the correctness of his method merely for argument’s sake, in order to show him that on such a position the ‘facts’ are not facts and the ‘laws’ are not laws.” Cornelius Van Til, </w:t>
      </w:r>
      <w:r w:rsidRPr="008C5D44">
        <w:rPr>
          <w:rFonts w:cs="Times New Roman"/>
          <w:i/>
          <w:iCs/>
        </w:rPr>
        <w:t>Christian Apologetics</w:t>
      </w:r>
      <w:r w:rsidRPr="008C5D44">
        <w:rPr>
          <w:rFonts w:cs="Times New Roman"/>
        </w:rPr>
        <w:t>, 2nd ed., ed. Scott Oliphint (Phillipsburg, NJ: Presbyterian and Reformed Publishing Company, 2003) 129. It is reasonable to question their internal consistency on this matter. The primary disagreement with evidence-based apologists is their appeal to human reason without presupposing Christian theism as their epistemological framework, but how is the move to “step into” the unbelievers’ worldview any different? Either presuppositionalists are setting aside their Christian presuppositions to evaluate the unbelievers’ worldview for the sake of argument</w:t>
      </w:r>
      <w:r w:rsidR="003F0108">
        <w:rPr>
          <w:rFonts w:cs="Times New Roman"/>
        </w:rPr>
        <w:t>,</w:t>
      </w:r>
      <w:r w:rsidRPr="008C5D44">
        <w:rPr>
          <w:rFonts w:cs="Times New Roman"/>
        </w:rPr>
        <w:t xml:space="preserve"> or they are evaluating the unbelievers’ worldview on the basis of their own. If the former, then presuppositionalism defeats itself. If the latter, then the unbelievers’ worldview may not be inconsistent in itself, but only in light of the Christian worldview, in which case, presuppositionalism hardly accomplishes anything. </w:t>
      </w:r>
    </w:p>
    <w:p w14:paraId="7FFB2026" w14:textId="77777777" w:rsidR="000E3BDD" w:rsidRPr="008C5D44" w:rsidRDefault="000E3BDD" w:rsidP="000A4402">
      <w:pPr>
        <w:pStyle w:val="FootnoteText"/>
        <w:ind w:firstLine="1008"/>
        <w:rPr>
          <w:rFonts w:cs="Times New Roman"/>
        </w:rPr>
      </w:pPr>
    </w:p>
  </w:footnote>
  <w:footnote w:id="29">
    <w:p w14:paraId="600D4A83" w14:textId="77777777" w:rsidR="000E3BDD" w:rsidRPr="008C5D44" w:rsidRDefault="000E3BDD"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Anderson, “Presuppositional Apologetics,” 78.</w:t>
      </w:r>
    </w:p>
    <w:p w14:paraId="78F07567" w14:textId="77777777" w:rsidR="000E3BDD" w:rsidRPr="008C5D44" w:rsidRDefault="000E3BDD" w:rsidP="000A4402">
      <w:pPr>
        <w:pStyle w:val="FootnoteText"/>
        <w:ind w:firstLine="1008"/>
        <w:rPr>
          <w:rFonts w:cs="Times New Roman"/>
        </w:rPr>
      </w:pPr>
    </w:p>
  </w:footnote>
  <w:footnote w:id="30">
    <w:p w14:paraId="3BD4ED40" w14:textId="5BE5EEF1" w:rsidR="000E3BDD" w:rsidRDefault="000E3BDD" w:rsidP="000A4402">
      <w:pPr>
        <w:pStyle w:val="FootnoteText"/>
        <w:ind w:left="0" w:firstLine="1008"/>
        <w:rPr>
          <w:rFonts w:cs="Times New Roman"/>
          <w:color w:val="000000" w:themeColor="text1"/>
        </w:rPr>
      </w:pPr>
      <w:r w:rsidRPr="008C5D44">
        <w:rPr>
          <w:rStyle w:val="FootnoteReference"/>
          <w:rFonts w:cs="Times New Roman"/>
        </w:rPr>
        <w:footnoteRef/>
      </w:r>
      <w:r w:rsidRPr="008C5D44">
        <w:rPr>
          <w:rFonts w:cs="Times New Roman"/>
        </w:rPr>
        <w:t xml:space="preserve"> “If we took the idea that meaning in language is exclusively determined by a person’s set of </w:t>
      </w:r>
      <w:r w:rsidR="00BA7180">
        <w:rPr>
          <w:rFonts w:cs="Times New Roman"/>
        </w:rPr>
        <w:t>beliefs</w:t>
      </w:r>
      <w:r w:rsidRPr="008C5D44">
        <w:rPr>
          <w:rFonts w:cs="Times New Roman"/>
        </w:rPr>
        <w:t xml:space="preserve">—and that these beliefs are opaque to all others—to an extreme, the Christian and non-Christian could not understand anything that the other says. Nor would it be possible for the Christian apologist to place himself heuristically into the shoes of the non-Christian. Either there is shared meaning, no matter its origin, or there is no possibility of any communication. It makes no sense to insist that the Christian and the non-Christian don’t speak the same language, only to move on to confront the non-Christian with the fact </w:t>
      </w:r>
      <w:r w:rsidR="00B475E7">
        <w:rPr>
          <w:rFonts w:cs="Times New Roman"/>
        </w:rPr>
        <w:t>that</w:t>
      </w:r>
      <w:r w:rsidRPr="008C5D44">
        <w:rPr>
          <w:rFonts w:cs="Times New Roman"/>
        </w:rPr>
        <w:t xml:space="preserve"> he is a sinner and can be saved by Jesus Christ.” </w:t>
      </w:r>
      <w:r w:rsidRPr="008C5D44">
        <w:rPr>
          <w:rFonts w:cs="Times New Roman"/>
          <w:color w:val="000000" w:themeColor="text1"/>
        </w:rPr>
        <w:t>Corduan, “Presuppositions in Presuppositionalism and Classical Theism,” 137-138.</w:t>
      </w:r>
    </w:p>
    <w:p w14:paraId="618B0EFF" w14:textId="77777777" w:rsidR="00006BE3" w:rsidRPr="008C5D44" w:rsidRDefault="00006BE3" w:rsidP="000A4402">
      <w:pPr>
        <w:pStyle w:val="FootnoteText"/>
        <w:ind w:left="0" w:firstLine="1008"/>
        <w:rPr>
          <w:rFonts w:cs="Times New Roman"/>
        </w:rPr>
      </w:pPr>
    </w:p>
  </w:footnote>
  <w:footnote w:id="31">
    <w:p w14:paraId="44F0FF60" w14:textId="74EDCD25" w:rsidR="000E3BDD" w:rsidRPr="008C5D44" w:rsidRDefault="000E3BDD" w:rsidP="00006BE3">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McDowell, “Presuppositional Apologetics: Evidential Apologetics Response.” 98-99.</w:t>
      </w:r>
    </w:p>
  </w:footnote>
  <w:footnote w:id="32">
    <w:p w14:paraId="6C81E183" w14:textId="2BB40CB1" w:rsidR="000E3BDD" w:rsidRPr="008C5D44" w:rsidRDefault="000E3BDD"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Frame summarizes nonpresuppositional approaches as </w:t>
      </w:r>
      <w:r w:rsidR="00351E79">
        <w:rPr>
          <w:rFonts w:cs="Times New Roman"/>
        </w:rPr>
        <w:t>follows</w:t>
      </w:r>
      <w:r w:rsidRPr="008C5D44">
        <w:rPr>
          <w:rFonts w:cs="Times New Roman"/>
        </w:rPr>
        <w:t xml:space="preserve">: “Let’s assume that the Bible can be false, and let’s judge its truth on the higher authority of our senses and logic.” Frame, </w:t>
      </w:r>
      <w:r w:rsidRPr="008C5D44">
        <w:rPr>
          <w:rFonts w:cs="Times New Roman"/>
          <w:i/>
          <w:iCs/>
        </w:rPr>
        <w:t>Apologetics</w:t>
      </w:r>
      <w:r w:rsidRPr="008C5D44">
        <w:rPr>
          <w:rFonts w:cs="Times New Roman"/>
        </w:rPr>
        <w:t xml:space="preserve">, 9. I take this as a caricature of evidence-based apologetics. Nonpresuppositionalists are merely approaching apologetics by articulating good reasons to believe in Christian theism without assuming special revelation: they do not argue </w:t>
      </w:r>
      <w:r w:rsidRPr="008C5D44">
        <w:rPr>
          <w:rFonts w:cs="Times New Roman"/>
          <w:i/>
          <w:iCs/>
        </w:rPr>
        <w:t>from</w:t>
      </w:r>
      <w:r w:rsidRPr="008C5D44">
        <w:rPr>
          <w:rFonts w:cs="Times New Roman"/>
        </w:rPr>
        <w:t xml:space="preserve"> Scripture that Scripture is reasonable. They do not lay Scripture aside </w:t>
      </w:r>
      <w:r w:rsidRPr="008C5D44">
        <w:rPr>
          <w:rFonts w:cs="Times New Roman"/>
          <w:i/>
          <w:iCs/>
        </w:rPr>
        <w:t>as if</w:t>
      </w:r>
      <w:r w:rsidRPr="008C5D44">
        <w:rPr>
          <w:rFonts w:cs="Times New Roman"/>
        </w:rPr>
        <w:t xml:space="preserve"> it is not authoritative; instead, they appeal to God’s revelation by using reasoning faculties that </w:t>
      </w:r>
      <w:r w:rsidRPr="008C5D44">
        <w:rPr>
          <w:rFonts w:cs="Times New Roman"/>
          <w:i/>
          <w:iCs/>
        </w:rPr>
        <w:t>are themselves sourced from the authority of God</w:t>
      </w:r>
      <w:r w:rsidRPr="008C5D44">
        <w:rPr>
          <w:rFonts w:cs="Times New Roman"/>
        </w:rPr>
        <w:t xml:space="preserve">. </w:t>
      </w:r>
    </w:p>
  </w:footnote>
  <w:footnote w:id="33">
    <w:p w14:paraId="5F6A1846" w14:textId="2AF382B2" w:rsidR="00330C4E" w:rsidRDefault="00330C4E" w:rsidP="007A0486">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“God has plainly revealed himself both in nature and in historical events. So it is quite legitimate, as we will see, to argue on the basis of evidence.” Frame, </w:t>
      </w:r>
      <w:r w:rsidRPr="008C5D44">
        <w:rPr>
          <w:rFonts w:cs="Times New Roman"/>
          <w:i/>
          <w:iCs/>
        </w:rPr>
        <w:t>Apologetics</w:t>
      </w:r>
      <w:r w:rsidRPr="008C5D44">
        <w:rPr>
          <w:rFonts w:cs="Times New Roman"/>
        </w:rPr>
        <w:t>, 11.</w:t>
      </w:r>
    </w:p>
    <w:p w14:paraId="59ECCC43" w14:textId="77777777" w:rsidR="00006BE3" w:rsidRPr="008C5D44" w:rsidRDefault="00006BE3" w:rsidP="007A0486">
      <w:pPr>
        <w:pStyle w:val="FootnoteText"/>
        <w:ind w:left="0" w:firstLine="1008"/>
        <w:rPr>
          <w:rFonts w:cs="Times New Roman"/>
        </w:rPr>
      </w:pPr>
    </w:p>
  </w:footnote>
  <w:footnote w:id="34">
    <w:p w14:paraId="04322AFF" w14:textId="7834A978" w:rsidR="00330C4E" w:rsidRPr="008C5D44" w:rsidRDefault="00330C4E"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Strangely, Anderson adds that general and special revelation are “mutually dependent and complementary.” Anderson, “Presuppositional Apologetics,” 80. Presuppositionalists are quick to point out the insufficiency of general revelation and its dependency upon special revelation, but the notion of mutual dependency—that somehow </w:t>
      </w:r>
      <w:r w:rsidR="00284F5C">
        <w:rPr>
          <w:rFonts w:cs="Times New Roman"/>
        </w:rPr>
        <w:t>special</w:t>
      </w:r>
      <w:r w:rsidRPr="008C5D44">
        <w:rPr>
          <w:rFonts w:cs="Times New Roman"/>
        </w:rPr>
        <w:t xml:space="preserve"> revelation is dependent on general revelation—seems inconsistent with </w:t>
      </w:r>
      <w:r w:rsidR="00284F5C">
        <w:rPr>
          <w:rFonts w:cs="Times New Roman"/>
        </w:rPr>
        <w:t>Anderson’s argument</w:t>
      </w:r>
      <w:r w:rsidRPr="008C5D44">
        <w:rPr>
          <w:rFonts w:cs="Times New Roman"/>
        </w:rPr>
        <w:t xml:space="preserve">. </w:t>
      </w:r>
    </w:p>
    <w:p w14:paraId="13A82BE4" w14:textId="77777777" w:rsidR="00330C4E" w:rsidRPr="008C5D44" w:rsidRDefault="00330C4E" w:rsidP="000A4402">
      <w:pPr>
        <w:pStyle w:val="FootnoteText"/>
        <w:ind w:firstLine="1008"/>
        <w:rPr>
          <w:rFonts w:cs="Times New Roman"/>
        </w:rPr>
      </w:pPr>
    </w:p>
  </w:footnote>
  <w:footnote w:id="35">
    <w:p w14:paraId="35A88699" w14:textId="77777777" w:rsidR="00330C4E" w:rsidRPr="008C5D44" w:rsidRDefault="00330C4E"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Anderson, “Presuppositional Apologetics,” 85.</w:t>
      </w:r>
    </w:p>
  </w:footnote>
  <w:footnote w:id="36">
    <w:p w14:paraId="1D405AF9" w14:textId="77777777" w:rsidR="00330C4E" w:rsidRPr="008C5D44" w:rsidRDefault="00330C4E"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Travis, “Presuppositional Apologetics: Classical Apologetics Response,” 96.</w:t>
      </w:r>
    </w:p>
    <w:p w14:paraId="48EECF8F" w14:textId="77777777" w:rsidR="00330C4E" w:rsidRPr="008C5D44" w:rsidRDefault="00330C4E" w:rsidP="000A4402">
      <w:pPr>
        <w:pStyle w:val="FootnoteText"/>
        <w:ind w:firstLine="1008"/>
        <w:rPr>
          <w:rFonts w:cs="Times New Roman"/>
        </w:rPr>
      </w:pPr>
    </w:p>
  </w:footnote>
  <w:footnote w:id="37">
    <w:p w14:paraId="0C9D7745" w14:textId="77777777" w:rsidR="00330C4E" w:rsidRPr="008C5D44" w:rsidRDefault="00330C4E" w:rsidP="000A4402">
      <w:pPr>
        <w:pStyle w:val="FootnoteText"/>
        <w:ind w:left="0" w:firstLine="1008"/>
        <w:rPr>
          <w:rFonts w:cs="Times New Roman"/>
          <w:color w:val="EE0000"/>
        </w:rPr>
      </w:pPr>
      <w:r w:rsidRPr="008C5D44">
        <w:rPr>
          <w:rStyle w:val="FootnoteReference"/>
          <w:rFonts w:cs="Times New Roman"/>
        </w:rPr>
        <w:footnoteRef/>
      </w:r>
      <w:r w:rsidRPr="008C5D44">
        <w:rPr>
          <w:rFonts w:cs="Times New Roman"/>
        </w:rPr>
        <w:t xml:space="preserve"> Gary Habermas fairly recognizes the presuppositionalists’ stance on the use of evidence. Still, he notes an undergirding oppositional orientation: “Yet, in spite of the acknowledged importance of Christian evidences, there appears to be extreme reluctance on the part of Frame and other Van Tillans to produce their own detailed, evidential arguments in favor of Christianity. While they often commend the biblical use of evidences (although variously nuanced), they almost always avoid providing careful accounts of their own reasons, explaining that they are not the ones to do this.” Gary R. Habermas, “Presuppositional Apologetics: An Evidentialist’s Response,” in </w:t>
      </w:r>
      <w:r w:rsidRPr="008C5D44">
        <w:rPr>
          <w:rFonts w:cs="Times New Roman"/>
          <w:i/>
          <w:iCs/>
        </w:rPr>
        <w:t>Five Views on Apologetics</w:t>
      </w:r>
      <w:r w:rsidRPr="008C5D44">
        <w:rPr>
          <w:rFonts w:cs="Times New Roman"/>
        </w:rPr>
        <w:t xml:space="preserve">, ed. Steven B. Cowan (Grand Rapids, MI: Zondervan, 2000), 239. Despite the acknowledgement of evidence in proper contexts, in practice, this acknowledgement has made little difference in producing academic responses. The presuppositionalist John Frame calls out adherents of his own methodology for their limited engagement with evidence: “Unfortunately, there has been very little actual analysis of evidence in the Van Tillans presuppositionalist school of apologetics.” John M. Frame, </w:t>
      </w:r>
      <w:r w:rsidRPr="008C5D44">
        <w:rPr>
          <w:rFonts w:cs="Times New Roman"/>
          <w:i/>
          <w:iCs/>
        </w:rPr>
        <w:t>The</w:t>
      </w:r>
      <w:r w:rsidRPr="008C5D44">
        <w:rPr>
          <w:rFonts w:cs="Times New Roman"/>
          <w:i/>
        </w:rPr>
        <w:t xml:space="preserve"> Doctrine of the Knowledge of God</w:t>
      </w:r>
      <w:r w:rsidRPr="008C5D44">
        <w:rPr>
          <w:rFonts w:cs="Times New Roman"/>
        </w:rPr>
        <w:t>, A Theology of Lordship (Phillipsburg, NJ: Presbyterian and Reformed Publishing Company, 1987), 352. Although nonpresuppositional apologists have called for them to do so, their absence has led Habermas to conclude that the pursuit of actual evidences must be far down on their list of importance. Habermas, “Presuppositional Apologetics: An Evidentialist’s Response,” 241.</w:t>
      </w:r>
    </w:p>
    <w:p w14:paraId="0FF54F23" w14:textId="77777777" w:rsidR="00330C4E" w:rsidRPr="008C5D44" w:rsidRDefault="00330C4E" w:rsidP="000A4402">
      <w:pPr>
        <w:pStyle w:val="FootnoteText"/>
        <w:ind w:firstLine="1008"/>
        <w:rPr>
          <w:rFonts w:cs="Times New Roman"/>
        </w:rPr>
      </w:pPr>
    </w:p>
  </w:footnote>
  <w:footnote w:id="38">
    <w:p w14:paraId="50E9A69D" w14:textId="77777777" w:rsidR="00330C4E" w:rsidRPr="008C5D44" w:rsidRDefault="00330C4E"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Travis, “Presuppositional Apologetics: Classical Apologetics Response,” 96.</w:t>
      </w:r>
    </w:p>
    <w:p w14:paraId="2EA9B804" w14:textId="77777777" w:rsidR="00330C4E" w:rsidRPr="008C5D44" w:rsidRDefault="00330C4E" w:rsidP="000A4402">
      <w:pPr>
        <w:pStyle w:val="FootnoteText"/>
        <w:ind w:firstLine="1008"/>
        <w:rPr>
          <w:rFonts w:cs="Times New Roman"/>
        </w:rPr>
      </w:pPr>
    </w:p>
  </w:footnote>
  <w:footnote w:id="39">
    <w:p w14:paraId="2CCAB77E" w14:textId="61D4E2F5" w:rsidR="00B36F90" w:rsidRDefault="00B36F90" w:rsidP="007A0486">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Here I discuss the practical implications of this methodology. However, there is a philosophical dispute as well. McDowell calls into question the use of competing epistemological systems. An epistemological system is a framework for how we think and process the knowledge of reality. For instance, persons of different religious affiliations can similarly adopt classical foundationalism and accept that there are </w:t>
      </w:r>
      <w:r w:rsidR="00805196">
        <w:rPr>
          <w:rFonts w:cs="Times New Roman"/>
        </w:rPr>
        <w:t>fundamental</w:t>
      </w:r>
      <w:r w:rsidRPr="008C5D44">
        <w:rPr>
          <w:rFonts w:cs="Times New Roman"/>
        </w:rPr>
        <w:t xml:space="preserve"> beliefs that justify other beliefs. Epistemological systems are therefore distinct from worldview commitments. He writes, “while Christians and non-Christians have different worldview </w:t>
      </w:r>
      <w:r w:rsidRPr="008C5D44">
        <w:rPr>
          <w:rFonts w:cs="Times New Roman"/>
          <w:i/>
          <w:iCs/>
        </w:rPr>
        <w:t>commitments</w:t>
      </w:r>
      <w:r w:rsidRPr="008C5D44">
        <w:rPr>
          <w:rFonts w:cs="Times New Roman"/>
        </w:rPr>
        <w:t xml:space="preserve">, it doesn’t seem that the conflict always lies at the level of competing epistemological </w:t>
      </w:r>
      <w:r w:rsidRPr="008C5D44">
        <w:rPr>
          <w:rFonts w:cs="Times New Roman"/>
          <w:i/>
          <w:iCs/>
        </w:rPr>
        <w:t>systems</w:t>
      </w:r>
      <w:r w:rsidRPr="008C5D44">
        <w:rPr>
          <w:rFonts w:cs="Times New Roman"/>
        </w:rPr>
        <w:t>” McDowell, “Presuppositional Apologetics: Evidential Apologetics Response,” 99.</w:t>
      </w:r>
    </w:p>
    <w:p w14:paraId="0FACBB16" w14:textId="77777777" w:rsidR="00006BE3" w:rsidRPr="008C5D44" w:rsidRDefault="00006BE3" w:rsidP="007A0486">
      <w:pPr>
        <w:pStyle w:val="FootnoteText"/>
        <w:ind w:left="0" w:firstLine="1008"/>
        <w:rPr>
          <w:rFonts w:cs="Times New Roman"/>
        </w:rPr>
      </w:pPr>
    </w:p>
  </w:footnote>
  <w:footnote w:id="40">
    <w:p w14:paraId="77EE211B" w14:textId="77777777" w:rsidR="00B36F90" w:rsidRPr="008C5D44" w:rsidRDefault="00B36F90" w:rsidP="000A4402">
      <w:pPr>
        <w:pStyle w:val="FootnoteText"/>
        <w:ind w:left="0" w:firstLine="1008"/>
        <w:rPr>
          <w:rFonts w:cs="Times New Roman"/>
          <w:color w:val="EE0000"/>
        </w:rPr>
      </w:pPr>
      <w:r w:rsidRPr="008C5D44">
        <w:rPr>
          <w:rStyle w:val="FootnoteReference"/>
          <w:rFonts w:cs="Times New Roman"/>
        </w:rPr>
        <w:footnoteRef/>
      </w:r>
      <w:r w:rsidRPr="008C5D44">
        <w:rPr>
          <w:rFonts w:cs="Times New Roman"/>
        </w:rPr>
        <w:t xml:space="preserve"> For instance, the evidence for the Exodus differs from the evidence for the resurrection. The resurrection is more central and its evidence is more accessible to investigation, yet presuppositionalists must consider Christianity as a whole as if the two were indistinguishable. Jones continues, “some presuppositional apologists may focus too little on this central event by underemphasizing the uniqueness and accessibility of the resurrection as a historical declaration and verification of Christ’s claims.” Timothy Paul Jones, “Presuppositional Apologetics: Ecclesial Apologetics Response,” in </w:t>
      </w:r>
      <w:r w:rsidRPr="008C5D44">
        <w:rPr>
          <w:rFonts w:cs="Times New Roman"/>
          <w:i/>
          <w:iCs/>
        </w:rPr>
        <w:t>Understanding Christian Apologetics: 5 Methods for Defending the Faith</w:t>
      </w:r>
      <w:r w:rsidRPr="008C5D44">
        <w:rPr>
          <w:rFonts w:cs="Times New Roman"/>
        </w:rPr>
        <w:t>, ed. Timothy Paul Jones (Peabody, Mass: Hendrickson Publishers, 2025), 105.</w:t>
      </w:r>
    </w:p>
    <w:p w14:paraId="0578FBD4" w14:textId="77777777" w:rsidR="00B36F90" w:rsidRPr="008C5D44" w:rsidRDefault="00B36F90" w:rsidP="000A4402">
      <w:pPr>
        <w:pStyle w:val="FootnoteText"/>
        <w:ind w:firstLine="1008"/>
        <w:rPr>
          <w:rFonts w:cs="Times New Roman"/>
        </w:rPr>
      </w:pPr>
    </w:p>
  </w:footnote>
  <w:footnote w:id="41">
    <w:p w14:paraId="755AEA57" w14:textId="624F10FD" w:rsidR="00B36F90" w:rsidRPr="008C5D44" w:rsidRDefault="00B36F90" w:rsidP="007A0486">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Sean McDowell, 100. Following this statement, he offers an example of the problematic nature of debating the entire scope of Christian beliefs rather than isolated parts, saying, “Should the possibility of a single error in Scripture, no matter how trivial, be considered as significant as discovering the body of Jesus? An error might make us rethink what it means to say that the Bible is inspired, but finding the body of Jesus would shatter Christianity.” We are merely calling for an emphasis on what Scripture emphasizes, for the benefit of the skeptic and to accurately capture the biblical teachings. However, presuppositionalism by default does not allow for this in practice. This sort of objection is a common theme among non-presuppositional apologists. Ecclesial apologist Timothy Paul Jones shares this sentiment when he notes that “</w:t>
      </w:r>
      <w:r w:rsidRPr="008C5D44">
        <w:rPr>
          <w:rFonts w:cs="Times New Roman"/>
          <w:i/>
          <w:iCs/>
        </w:rPr>
        <w:t>At times, the presuppositional focus on defending Christianity as a single coherent whole seems to flatten out the relative importance of different components of a Christian view of life and the world.</w:t>
      </w:r>
      <w:r w:rsidRPr="008C5D44">
        <w:rPr>
          <w:rFonts w:cs="Times New Roman"/>
        </w:rPr>
        <w:t>” Jones, “Presuppositional Apologetics: Ecclesial Apologetics Response,” 104.</w:t>
      </w:r>
    </w:p>
  </w:footnote>
  <w:footnote w:id="42">
    <w:p w14:paraId="3BDD06DD" w14:textId="77777777" w:rsidR="00B36F90" w:rsidRPr="008C5D44" w:rsidRDefault="00B36F90"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I consider this in itself a criticism of presuppositionalism. In reality, presuppositionalism seems difficult to faithfully practice. Some individuals immediately reveal their source of doubt, which compels a response by the apologist to address that doubt with evidence. As soon as they have done so, they are practicing some form of evidence-based apologetics, depending on the form of evidence. If presuppositionalism cannot be consistently lived out in social contexts, it should be discontinued as a viable apologetic methodology.</w:t>
      </w:r>
    </w:p>
  </w:footnote>
  <w:footnote w:id="43">
    <w:p w14:paraId="7467387C" w14:textId="37340A9F" w:rsidR="00B36F90" w:rsidRDefault="00B36F90" w:rsidP="007A0486">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The essence of the third critique is that something can be both true and practically ineffective. It is not enough for presuppositionalism to make true claims (and I by no means grant that all of them are true). Internal coherence is not enough to constitute a distinct and effective apologetic methodology. I have found that presuppositionalists are often </w:t>
      </w:r>
      <w:r w:rsidR="00582FD6">
        <w:rPr>
          <w:rFonts w:cs="Times New Roman"/>
        </w:rPr>
        <w:t xml:space="preserve">more focused on theoretical aspects than on </w:t>
      </w:r>
      <w:r w:rsidRPr="008C5D44">
        <w:rPr>
          <w:rFonts w:cs="Times New Roman"/>
        </w:rPr>
        <w:t xml:space="preserve">practical concerns. One can expose all of the inconsistencies in another’s worldview and have done nothing to address the actual issues in a person’s life.  </w:t>
      </w:r>
    </w:p>
    <w:p w14:paraId="0FE7DB13" w14:textId="77777777" w:rsidR="00006BE3" w:rsidRPr="008C5D44" w:rsidRDefault="00006BE3" w:rsidP="007A0486">
      <w:pPr>
        <w:pStyle w:val="FootnoteText"/>
        <w:ind w:left="0" w:firstLine="1008"/>
        <w:rPr>
          <w:rFonts w:cs="Times New Roman"/>
        </w:rPr>
      </w:pPr>
    </w:p>
  </w:footnote>
  <w:footnote w:id="44">
    <w:p w14:paraId="681C9708" w14:textId="19057813" w:rsidR="000A4402" w:rsidRPr="008C5D44" w:rsidRDefault="000A4402" w:rsidP="00006BE3">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Habermas, “Presuppositional Apologetics: An Evidentialist’s Response,” 241.</w:t>
      </w:r>
    </w:p>
  </w:footnote>
  <w:footnote w:id="45">
    <w:p w14:paraId="2BDAF5FC" w14:textId="4A42517A" w:rsidR="000A4402" w:rsidRPr="008C5D44" w:rsidRDefault="000A4402" w:rsidP="000A4402">
      <w:pPr>
        <w:pStyle w:val="FootnoteText"/>
        <w:ind w:left="0" w:firstLine="1008"/>
        <w:rPr>
          <w:rFonts w:cs="Times New Roman"/>
          <w:color w:val="EE0000"/>
        </w:rPr>
      </w:pPr>
      <w:r w:rsidRPr="008C5D44">
        <w:rPr>
          <w:rStyle w:val="FootnoteReference"/>
          <w:rFonts w:cs="Times New Roman"/>
        </w:rPr>
        <w:footnoteRef/>
      </w:r>
      <w:r w:rsidRPr="008C5D44">
        <w:rPr>
          <w:rFonts w:cs="Times New Roman"/>
        </w:rPr>
        <w:t xml:space="preserve"> In full fairness to Frame, Habermas is entirely willing to commend Frame for his distinct emphases, stating that “Frame truly differs from his mentor in his frequent and sincere references to the importance of Christian evidences, generally complementing the nonpresuppositionalists who engage in careful argumentation. Yet his approach still avoids developing these evidences from the perspective of his own system.” Even as Frame is more willing to incorporate evidence, he seems to abandon the core understanding of minimal presuppositionalism. As opposed to a distinct apologetic methodology, Habermas proposes that presuppositionalism be viewed as a “theological outlook on apologetics.” Habermas, “Presuppositional Apologetics: An Evidentialist’s Response,” 240-241.</w:t>
      </w:r>
    </w:p>
    <w:p w14:paraId="0A1B837E" w14:textId="77777777" w:rsidR="000A4402" w:rsidRPr="008C5D44" w:rsidRDefault="000A4402" w:rsidP="000A4402">
      <w:pPr>
        <w:pStyle w:val="FootnoteText"/>
        <w:ind w:firstLine="1008"/>
        <w:rPr>
          <w:rFonts w:cs="Times New Roman"/>
          <w:color w:val="EE0000"/>
        </w:rPr>
      </w:pPr>
    </w:p>
  </w:footnote>
  <w:footnote w:id="46">
    <w:p w14:paraId="5C901C10" w14:textId="069637D4" w:rsidR="000A4402" w:rsidRDefault="000A4402"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William Lane Craig, “Presuppositional Apologetics: A Classicalist Apologist’s Response,” in </w:t>
      </w:r>
      <w:r w:rsidRPr="008C5D44">
        <w:rPr>
          <w:rFonts w:cs="Times New Roman"/>
          <w:i/>
          <w:iCs/>
        </w:rPr>
        <w:t>Five Views on Apologetics,</w:t>
      </w:r>
      <w:r w:rsidRPr="008C5D44">
        <w:rPr>
          <w:rFonts w:cs="Times New Roman"/>
        </w:rPr>
        <w:t xml:space="preserve"> ed. Steven B. Cowan (Grand Rapids, MI: Zondervan, 2000) 233. Furthermore, Habermas accuses Frame of committing another informal fallacy</w:t>
      </w:r>
      <w:r w:rsidR="003A5D07">
        <w:rPr>
          <w:rFonts w:cs="Times New Roman"/>
        </w:rPr>
        <w:t>, the false analogy, by appealing to rationalism and empiricism as analogies to presuppose</w:t>
      </w:r>
      <w:r w:rsidRPr="008C5D44">
        <w:rPr>
          <w:rFonts w:cs="Times New Roman"/>
        </w:rPr>
        <w:t xml:space="preserve"> God and Scripture. Habermas, “Presuppositional Apologetics: An Evidentialist’s Response,” 242.</w:t>
      </w:r>
    </w:p>
    <w:p w14:paraId="6EE42BEB" w14:textId="77777777" w:rsidR="00006BE3" w:rsidRPr="008C5D44" w:rsidRDefault="00006BE3" w:rsidP="000A4402">
      <w:pPr>
        <w:pStyle w:val="FootnoteText"/>
        <w:ind w:left="0" w:firstLine="1008"/>
        <w:rPr>
          <w:rFonts w:cs="Times New Roman"/>
          <w:color w:val="EE0000"/>
        </w:rPr>
      </w:pPr>
    </w:p>
  </w:footnote>
  <w:footnote w:id="47">
    <w:p w14:paraId="1F9180DC" w14:textId="77777777" w:rsidR="000A4402" w:rsidRPr="008C5D44" w:rsidRDefault="000A4402"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Frame, “Presuppositional Apologetics,” 217. Although he admits circularity, he believes this circularity is linear and non-vicious. </w:t>
      </w:r>
    </w:p>
    <w:p w14:paraId="2C0932BE" w14:textId="77777777" w:rsidR="000A4402" w:rsidRPr="008C5D44" w:rsidRDefault="000A4402" w:rsidP="000A4402">
      <w:pPr>
        <w:pStyle w:val="FootnoteText"/>
        <w:ind w:firstLine="1008"/>
        <w:rPr>
          <w:rFonts w:cs="Times New Roman"/>
        </w:rPr>
      </w:pPr>
    </w:p>
  </w:footnote>
  <w:footnote w:id="48">
    <w:p w14:paraId="4420773F" w14:textId="46266D38" w:rsidR="000A4402" w:rsidRPr="008C5D44" w:rsidRDefault="000A4402" w:rsidP="007A0486">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Frame, </w:t>
      </w:r>
      <w:r w:rsidRPr="008C5D44">
        <w:rPr>
          <w:rFonts w:cs="Times New Roman"/>
          <w:i/>
        </w:rPr>
        <w:t>Apologetics</w:t>
      </w:r>
      <w:r w:rsidRPr="008C5D44">
        <w:rPr>
          <w:rFonts w:cs="Times New Roman"/>
        </w:rPr>
        <w:t>, 11.</w:t>
      </w:r>
    </w:p>
  </w:footnote>
  <w:footnote w:id="49">
    <w:p w14:paraId="2C8B788A" w14:textId="77777777" w:rsidR="000A4402" w:rsidRPr="008C5D44" w:rsidRDefault="000A4402"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Frame, </w:t>
      </w:r>
      <w:r w:rsidRPr="008C5D44">
        <w:rPr>
          <w:rFonts w:cs="Times New Roman"/>
          <w:i/>
          <w:iCs/>
        </w:rPr>
        <w:t>Apologetics</w:t>
      </w:r>
      <w:r w:rsidRPr="008C5D44">
        <w:rPr>
          <w:rFonts w:cs="Times New Roman"/>
        </w:rPr>
        <w:t xml:space="preserve">, 15. </w:t>
      </w:r>
    </w:p>
    <w:p w14:paraId="7D9C1900" w14:textId="77777777" w:rsidR="000A4402" w:rsidRPr="008C5D44" w:rsidRDefault="000A4402" w:rsidP="000A4402">
      <w:pPr>
        <w:pStyle w:val="FootnoteText"/>
        <w:ind w:firstLine="1008"/>
        <w:rPr>
          <w:rFonts w:cs="Times New Roman"/>
        </w:rPr>
      </w:pPr>
    </w:p>
  </w:footnote>
  <w:footnote w:id="50">
    <w:p w14:paraId="68781127" w14:textId="77777777" w:rsidR="000A4402" w:rsidRPr="008C5D44" w:rsidRDefault="000A4402" w:rsidP="000A4402">
      <w:pPr>
        <w:pStyle w:val="FootnoteText"/>
        <w:ind w:left="0" w:firstLine="1008"/>
        <w:rPr>
          <w:rFonts w:cs="Times New Roman"/>
          <w:color w:val="000000" w:themeColor="text1"/>
        </w:rPr>
      </w:pPr>
      <w:r w:rsidRPr="008C5D44">
        <w:rPr>
          <w:rStyle w:val="FootnoteReference"/>
          <w:rFonts w:cs="Times New Roman"/>
        </w:rPr>
        <w:footnoteRef/>
      </w:r>
      <w:r w:rsidRPr="008C5D44">
        <w:rPr>
          <w:rFonts w:cs="Times New Roman"/>
        </w:rPr>
        <w:t xml:space="preserve"> </w:t>
      </w:r>
      <w:r w:rsidRPr="008C5D44">
        <w:rPr>
          <w:rFonts w:cs="Times New Roman"/>
          <w:color w:val="000000" w:themeColor="text1"/>
        </w:rPr>
        <w:t xml:space="preserve">Corduan, “Presuppositions in Presuppositionalism and Classical Theism,” 139. </w:t>
      </w:r>
    </w:p>
    <w:p w14:paraId="6137049F" w14:textId="77777777" w:rsidR="000A4402" w:rsidRPr="008C5D44" w:rsidRDefault="000A4402" w:rsidP="000A4402">
      <w:pPr>
        <w:pStyle w:val="FootnoteText"/>
        <w:ind w:firstLine="1008"/>
        <w:rPr>
          <w:rFonts w:cs="Times New Roman"/>
        </w:rPr>
      </w:pPr>
    </w:p>
  </w:footnote>
  <w:footnote w:id="51">
    <w:p w14:paraId="16B9207B" w14:textId="5F08696C" w:rsidR="000A4402" w:rsidRPr="008C5D44" w:rsidRDefault="000A4402"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Oftentimes</w:t>
      </w:r>
      <w:r w:rsidR="00C427DC">
        <w:rPr>
          <w:rFonts w:cs="Times New Roman"/>
        </w:rPr>
        <w:t>,</w:t>
      </w:r>
      <w:r w:rsidRPr="008C5D44">
        <w:rPr>
          <w:rFonts w:cs="Times New Roman"/>
        </w:rPr>
        <w:t xml:space="preserve"> God’s Word, not just the Christian worldview as a whole, is viewed as a circle when it attempts to rationally justify biblical teachings or the inerrancy of the Bible itself. As in, “we can’t ‘prove’ that the Bible is the true Word of God, so we must, therefore, presuppose its truthfulness.” That is a simplified version of what the presuppositionalist advocates. Feinberg puts it this way: “A similar course of action is open on the Bible. I do not have to presuppose that it is true in order to show that it is true. Evidence supports its truth. That evidence includes what the Bible has to say about itself, as well as a variety of other lines of argument. At least some important part of that evidence is open to empirical testing so that the argument is not circular. It is not necessary to presuppose the Bible’s truth.” Feinberg, “Presuppositional Apologetics: A Cumulative Case Apologist’s Response,” 253. If presuppositionalism is rejected, does that require us to think of evidence as a necessary feature for belief in the inerrancy of Scripture? Absolutely not. All that would be rejected is the view that we must resort to logical fallacies to justify Christianity—that is, presupposing Christian truths in order to justify Christian truths. God has given evidence; within an apologetic methodology, it would be more efficient to utilize that evidence when appropriate. In these terms, the thesis of this paper is relatively modest: it simply argues that we need not go to the extreme by presupposing the thing that we are offering a defense for.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A30E" w14:textId="77777777" w:rsidR="00A52903" w:rsidRDefault="00A52903">
    <w:pPr>
      <w:pStyle w:val="Header"/>
      <w:jc w:val="right"/>
    </w:pPr>
  </w:p>
  <w:p w14:paraId="0981177F" w14:textId="77777777" w:rsidR="00A52903" w:rsidRDefault="00A529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903"/>
    <w:rsid w:val="00001B59"/>
    <w:rsid w:val="00002384"/>
    <w:rsid w:val="00006BE3"/>
    <w:rsid w:val="0003572E"/>
    <w:rsid w:val="00036872"/>
    <w:rsid w:val="000800FA"/>
    <w:rsid w:val="00091A8B"/>
    <w:rsid w:val="000A4402"/>
    <w:rsid w:val="000E3BDD"/>
    <w:rsid w:val="00102E7C"/>
    <w:rsid w:val="0013648D"/>
    <w:rsid w:val="001366AC"/>
    <w:rsid w:val="001A78A5"/>
    <w:rsid w:val="001B5673"/>
    <w:rsid w:val="001E2073"/>
    <w:rsid w:val="00212E68"/>
    <w:rsid w:val="002255F2"/>
    <w:rsid w:val="0023431F"/>
    <w:rsid w:val="00275985"/>
    <w:rsid w:val="00284F5C"/>
    <w:rsid w:val="00291AB1"/>
    <w:rsid w:val="002A4FE7"/>
    <w:rsid w:val="002D0FD0"/>
    <w:rsid w:val="002E1F51"/>
    <w:rsid w:val="002F09E0"/>
    <w:rsid w:val="002F3644"/>
    <w:rsid w:val="00304303"/>
    <w:rsid w:val="00330C4E"/>
    <w:rsid w:val="00334BA5"/>
    <w:rsid w:val="003431AE"/>
    <w:rsid w:val="00351E79"/>
    <w:rsid w:val="00362120"/>
    <w:rsid w:val="00380B7F"/>
    <w:rsid w:val="003A5D07"/>
    <w:rsid w:val="003F0108"/>
    <w:rsid w:val="00405406"/>
    <w:rsid w:val="00417484"/>
    <w:rsid w:val="00450C1B"/>
    <w:rsid w:val="00483B63"/>
    <w:rsid w:val="00513AF4"/>
    <w:rsid w:val="005676B6"/>
    <w:rsid w:val="00582FD6"/>
    <w:rsid w:val="00595AF4"/>
    <w:rsid w:val="005A3042"/>
    <w:rsid w:val="005F1C77"/>
    <w:rsid w:val="00610FFC"/>
    <w:rsid w:val="00621D5A"/>
    <w:rsid w:val="006366F1"/>
    <w:rsid w:val="00650D0D"/>
    <w:rsid w:val="006541E5"/>
    <w:rsid w:val="00696FE9"/>
    <w:rsid w:val="006D0146"/>
    <w:rsid w:val="006F1389"/>
    <w:rsid w:val="00791A72"/>
    <w:rsid w:val="00797938"/>
    <w:rsid w:val="007A0486"/>
    <w:rsid w:val="007D65B2"/>
    <w:rsid w:val="007E5B88"/>
    <w:rsid w:val="007F14C3"/>
    <w:rsid w:val="00805196"/>
    <w:rsid w:val="00830C9E"/>
    <w:rsid w:val="00866558"/>
    <w:rsid w:val="00872589"/>
    <w:rsid w:val="0088698F"/>
    <w:rsid w:val="008914D5"/>
    <w:rsid w:val="008C5D44"/>
    <w:rsid w:val="008D39B0"/>
    <w:rsid w:val="008E7492"/>
    <w:rsid w:val="008F03FB"/>
    <w:rsid w:val="00911597"/>
    <w:rsid w:val="00911D98"/>
    <w:rsid w:val="0092311D"/>
    <w:rsid w:val="00935600"/>
    <w:rsid w:val="0099543D"/>
    <w:rsid w:val="009D17D0"/>
    <w:rsid w:val="009E0AFD"/>
    <w:rsid w:val="009E5DB1"/>
    <w:rsid w:val="00A52903"/>
    <w:rsid w:val="00A6089C"/>
    <w:rsid w:val="00A771E0"/>
    <w:rsid w:val="00AF099F"/>
    <w:rsid w:val="00B0375A"/>
    <w:rsid w:val="00B22D2A"/>
    <w:rsid w:val="00B36F90"/>
    <w:rsid w:val="00B42701"/>
    <w:rsid w:val="00B475E7"/>
    <w:rsid w:val="00B54ED9"/>
    <w:rsid w:val="00BA7180"/>
    <w:rsid w:val="00BE4E79"/>
    <w:rsid w:val="00C31546"/>
    <w:rsid w:val="00C427DC"/>
    <w:rsid w:val="00C67B84"/>
    <w:rsid w:val="00C83712"/>
    <w:rsid w:val="00CA01FB"/>
    <w:rsid w:val="00CD0C82"/>
    <w:rsid w:val="00CD60E6"/>
    <w:rsid w:val="00CE3705"/>
    <w:rsid w:val="00D01805"/>
    <w:rsid w:val="00D057F2"/>
    <w:rsid w:val="00D073BD"/>
    <w:rsid w:val="00D12434"/>
    <w:rsid w:val="00D37E32"/>
    <w:rsid w:val="00D5145D"/>
    <w:rsid w:val="00D63EA3"/>
    <w:rsid w:val="00D6418E"/>
    <w:rsid w:val="00D86415"/>
    <w:rsid w:val="00DF037E"/>
    <w:rsid w:val="00E24483"/>
    <w:rsid w:val="00E25003"/>
    <w:rsid w:val="00E32221"/>
    <w:rsid w:val="00E43273"/>
    <w:rsid w:val="00E534B0"/>
    <w:rsid w:val="00E536F3"/>
    <w:rsid w:val="00E71A63"/>
    <w:rsid w:val="00E758DA"/>
    <w:rsid w:val="00EC49F9"/>
    <w:rsid w:val="00EE60C0"/>
    <w:rsid w:val="00EE75B9"/>
    <w:rsid w:val="00F21BC8"/>
    <w:rsid w:val="00F326AD"/>
    <w:rsid w:val="00F44C55"/>
    <w:rsid w:val="00F6129B"/>
    <w:rsid w:val="00FA0A9C"/>
    <w:rsid w:val="00FB3095"/>
    <w:rsid w:val="00FD6210"/>
    <w:rsid w:val="00FF5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F86AD"/>
  <w15:chartTrackingRefBased/>
  <w15:docId w15:val="{70E4711F-C871-4A04-9ECA-5E87F7F4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903"/>
  </w:style>
  <w:style w:type="paragraph" w:styleId="Heading1">
    <w:name w:val="heading 1"/>
    <w:basedOn w:val="Normal"/>
    <w:next w:val="Normal"/>
    <w:link w:val="Heading1Char"/>
    <w:uiPriority w:val="9"/>
    <w:qFormat/>
    <w:rsid w:val="00A529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29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29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29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29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29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9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9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9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9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29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29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29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29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2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903"/>
    <w:rPr>
      <w:rFonts w:eastAsiaTheme="majorEastAsia" w:cstheme="majorBidi"/>
      <w:color w:val="272727" w:themeColor="text1" w:themeTint="D8"/>
    </w:rPr>
  </w:style>
  <w:style w:type="paragraph" w:styleId="Title">
    <w:name w:val="Title"/>
    <w:basedOn w:val="Normal"/>
    <w:next w:val="Normal"/>
    <w:link w:val="TitleChar"/>
    <w:uiPriority w:val="10"/>
    <w:qFormat/>
    <w:rsid w:val="00A529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9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903"/>
    <w:pPr>
      <w:spacing w:before="160"/>
      <w:jc w:val="center"/>
    </w:pPr>
    <w:rPr>
      <w:rFonts w:ascii="Times New Roman" w:hAnsi="Times New Roman"/>
      <w:i/>
      <w:iCs/>
      <w:color w:val="404040" w:themeColor="text1" w:themeTint="BF"/>
    </w:rPr>
  </w:style>
  <w:style w:type="character" w:customStyle="1" w:styleId="QuoteChar">
    <w:name w:val="Quote Char"/>
    <w:basedOn w:val="DefaultParagraphFont"/>
    <w:link w:val="Quote"/>
    <w:uiPriority w:val="29"/>
    <w:rsid w:val="00A52903"/>
    <w:rPr>
      <w:rFonts w:ascii="Times New Roman" w:hAnsi="Times New Roman"/>
      <w:i/>
      <w:iCs/>
      <w:color w:val="404040" w:themeColor="text1" w:themeTint="BF"/>
    </w:rPr>
  </w:style>
  <w:style w:type="paragraph" w:styleId="ListParagraph">
    <w:name w:val="List Paragraph"/>
    <w:basedOn w:val="Normal"/>
    <w:uiPriority w:val="34"/>
    <w:qFormat/>
    <w:rsid w:val="00A52903"/>
    <w:pPr>
      <w:ind w:left="720"/>
      <w:contextualSpacing/>
    </w:pPr>
    <w:rPr>
      <w:rFonts w:ascii="Times New Roman" w:hAnsi="Times New Roman"/>
    </w:rPr>
  </w:style>
  <w:style w:type="character" w:styleId="IntenseEmphasis">
    <w:name w:val="Intense Emphasis"/>
    <w:basedOn w:val="DefaultParagraphFont"/>
    <w:uiPriority w:val="21"/>
    <w:qFormat/>
    <w:rsid w:val="00A52903"/>
    <w:rPr>
      <w:i/>
      <w:iCs/>
      <w:color w:val="2F5496" w:themeColor="accent1" w:themeShade="BF"/>
    </w:rPr>
  </w:style>
  <w:style w:type="paragraph" w:styleId="IntenseQuote">
    <w:name w:val="Intense Quote"/>
    <w:basedOn w:val="Normal"/>
    <w:next w:val="Normal"/>
    <w:link w:val="IntenseQuoteChar"/>
    <w:uiPriority w:val="30"/>
    <w:qFormat/>
    <w:rsid w:val="00A52903"/>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rPr>
  </w:style>
  <w:style w:type="character" w:customStyle="1" w:styleId="IntenseQuoteChar">
    <w:name w:val="Intense Quote Char"/>
    <w:basedOn w:val="DefaultParagraphFont"/>
    <w:link w:val="IntenseQuote"/>
    <w:uiPriority w:val="30"/>
    <w:rsid w:val="00A52903"/>
    <w:rPr>
      <w:rFonts w:ascii="Times New Roman" w:hAnsi="Times New Roman"/>
      <w:i/>
      <w:iCs/>
      <w:color w:val="2F5496" w:themeColor="accent1" w:themeShade="BF"/>
    </w:rPr>
  </w:style>
  <w:style w:type="character" w:styleId="IntenseReference">
    <w:name w:val="Intense Reference"/>
    <w:basedOn w:val="DefaultParagraphFont"/>
    <w:uiPriority w:val="32"/>
    <w:qFormat/>
    <w:rsid w:val="00A52903"/>
    <w:rPr>
      <w:b/>
      <w:bCs/>
      <w:smallCaps/>
      <w:color w:val="2F5496" w:themeColor="accent1" w:themeShade="BF"/>
      <w:spacing w:val="5"/>
    </w:rPr>
  </w:style>
  <w:style w:type="paragraph" w:styleId="FootnoteText">
    <w:name w:val="footnote text"/>
    <w:basedOn w:val="Normal"/>
    <w:link w:val="FootnoteTextChar"/>
    <w:uiPriority w:val="99"/>
    <w:unhideWhenUsed/>
    <w:qFormat/>
    <w:rsid w:val="00A52903"/>
    <w:pPr>
      <w:spacing w:after="0" w:line="240" w:lineRule="auto"/>
      <w:ind w:left="1008"/>
    </w:pPr>
    <w:rPr>
      <w:rFonts w:ascii="Times New Roman" w:hAnsi="Times New Roman"/>
      <w:sz w:val="20"/>
      <w:szCs w:val="20"/>
    </w:rPr>
  </w:style>
  <w:style w:type="character" w:customStyle="1" w:styleId="FootnoteTextChar">
    <w:name w:val="Footnote Text Char"/>
    <w:basedOn w:val="DefaultParagraphFont"/>
    <w:link w:val="FootnoteText"/>
    <w:uiPriority w:val="99"/>
    <w:rsid w:val="00A52903"/>
    <w:rPr>
      <w:rFonts w:ascii="Times New Roman" w:hAnsi="Times New Roman"/>
      <w:sz w:val="20"/>
      <w:szCs w:val="20"/>
    </w:rPr>
  </w:style>
  <w:style w:type="character" w:styleId="FootnoteReference">
    <w:name w:val="footnote reference"/>
    <w:basedOn w:val="DefaultParagraphFont"/>
    <w:uiPriority w:val="99"/>
    <w:semiHidden/>
    <w:unhideWhenUsed/>
    <w:rsid w:val="00A52903"/>
    <w:rPr>
      <w:vertAlign w:val="superscript"/>
    </w:rPr>
  </w:style>
  <w:style w:type="paragraph" w:styleId="Header">
    <w:name w:val="header"/>
    <w:basedOn w:val="Normal"/>
    <w:link w:val="HeaderChar"/>
    <w:uiPriority w:val="99"/>
    <w:unhideWhenUsed/>
    <w:rsid w:val="00A52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903"/>
  </w:style>
  <w:style w:type="paragraph" w:styleId="Footer">
    <w:name w:val="footer"/>
    <w:basedOn w:val="Normal"/>
    <w:link w:val="FooterChar"/>
    <w:uiPriority w:val="99"/>
    <w:unhideWhenUsed/>
    <w:rsid w:val="00A52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0E052-E2D6-4D3A-8B08-11D91DC4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31</Pages>
  <Words>6383</Words>
  <Characters>38616</Characters>
  <Application>Microsoft Office Word</Application>
  <DocSecurity>0</DocSecurity>
  <Lines>321</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Meister</dc:creator>
  <cp:keywords/>
  <dc:description/>
  <cp:lastModifiedBy>Christian Meister</cp:lastModifiedBy>
  <cp:revision>9</cp:revision>
  <dcterms:created xsi:type="dcterms:W3CDTF">2025-11-21T21:28:00Z</dcterms:created>
  <dcterms:modified xsi:type="dcterms:W3CDTF">2025-12-09T20:54:00Z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6e946841-d100-4f73-bdb2-94e10ca6ada8</vt:lpwstr>
  </property>
</Properties>
</file>